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D8D1" w14:textId="0A4CFBD4" w:rsidR="003E1020" w:rsidRPr="003E1020" w:rsidRDefault="003E1020" w:rsidP="003E1020">
      <w:pPr>
        <w:spacing w:after="0"/>
        <w:jc w:val="center"/>
        <w:rPr>
          <w:rFonts w:ascii="Trebuchet MS" w:eastAsia="Verdana" w:hAnsi="Trebuchet MS" w:cs="Times New Roman"/>
          <w:b/>
          <w:bCs/>
          <w:color w:val="678339"/>
          <w:sz w:val="28"/>
          <w:szCs w:val="28"/>
        </w:rPr>
      </w:pPr>
      <w:r w:rsidRPr="003E1020">
        <w:rPr>
          <w:rFonts w:ascii="Trebuchet MS" w:eastAsia="Verdana" w:hAnsi="Trebuchet MS" w:cs="Times New Roman"/>
          <w:b/>
          <w:bCs/>
          <w:color w:val="678339"/>
          <w:sz w:val="28"/>
          <w:szCs w:val="28"/>
        </w:rPr>
        <w:t>EL PASO COUNTY MONTHLY DATA TRENDS (</w:t>
      </w:r>
      <w:r w:rsidR="0081455D">
        <w:rPr>
          <w:rFonts w:ascii="Trebuchet MS" w:eastAsia="Verdana" w:hAnsi="Trebuchet MS" w:cs="Times New Roman"/>
          <w:b/>
          <w:bCs/>
          <w:color w:val="678339"/>
          <w:sz w:val="28"/>
          <w:szCs w:val="28"/>
        </w:rPr>
        <w:t>January</w:t>
      </w:r>
      <w:r w:rsidRPr="003E1020">
        <w:rPr>
          <w:rFonts w:ascii="Trebuchet MS" w:eastAsia="Verdana" w:hAnsi="Trebuchet MS" w:cs="Times New Roman"/>
          <w:b/>
          <w:bCs/>
          <w:color w:val="678339"/>
          <w:sz w:val="28"/>
          <w:szCs w:val="28"/>
        </w:rPr>
        <w:t xml:space="preserve"> 202</w:t>
      </w:r>
      <w:r w:rsidR="0081455D">
        <w:rPr>
          <w:rFonts w:ascii="Trebuchet MS" w:eastAsia="Verdana" w:hAnsi="Trebuchet MS" w:cs="Times New Roman"/>
          <w:b/>
          <w:bCs/>
          <w:color w:val="678339"/>
          <w:sz w:val="28"/>
          <w:szCs w:val="28"/>
        </w:rPr>
        <w:t>2</w:t>
      </w:r>
      <w:r w:rsidRPr="003E1020">
        <w:rPr>
          <w:rFonts w:ascii="Trebuchet MS" w:eastAsia="Verdana" w:hAnsi="Trebuchet MS" w:cs="Times New Roman"/>
          <w:b/>
          <w:bCs/>
          <w:color w:val="678339"/>
          <w:sz w:val="28"/>
          <w:szCs w:val="28"/>
        </w:rPr>
        <w:t xml:space="preserve"> – </w:t>
      </w:r>
      <w:r w:rsidR="0081455D">
        <w:rPr>
          <w:rFonts w:ascii="Trebuchet MS" w:eastAsia="Verdana" w:hAnsi="Trebuchet MS" w:cs="Times New Roman"/>
          <w:b/>
          <w:bCs/>
          <w:color w:val="678339"/>
          <w:sz w:val="28"/>
          <w:szCs w:val="28"/>
        </w:rPr>
        <w:t>December</w:t>
      </w:r>
      <w:r w:rsidRPr="003E1020">
        <w:rPr>
          <w:rFonts w:ascii="Trebuchet MS" w:eastAsia="Verdana" w:hAnsi="Trebuchet MS" w:cs="Times New Roman"/>
          <w:b/>
          <w:bCs/>
          <w:color w:val="678339"/>
          <w:sz w:val="28"/>
          <w:szCs w:val="28"/>
        </w:rPr>
        <w:t xml:space="preserve"> 2022)</w:t>
      </w:r>
    </w:p>
    <w:p w14:paraId="755BB43F" w14:textId="77777777" w:rsidR="003E1020" w:rsidRPr="003E1020" w:rsidRDefault="003E1020" w:rsidP="003E1020">
      <w:pPr>
        <w:spacing w:after="0"/>
        <w:jc w:val="center"/>
        <w:rPr>
          <w:rFonts w:ascii="Verdana" w:eastAsia="Verdana" w:hAnsi="Verdana" w:cs="Times New Roman"/>
        </w:rPr>
      </w:pPr>
    </w:p>
    <w:p w14:paraId="5A1ECB6C" w14:textId="77777777" w:rsidR="003E1020" w:rsidRPr="00D621C3" w:rsidRDefault="003E1020" w:rsidP="003E1020">
      <w:pPr>
        <w:spacing w:after="0"/>
        <w:jc w:val="center"/>
        <w:rPr>
          <w:rFonts w:ascii="Trebuchet MS" w:eastAsia="Verdana" w:hAnsi="Trebuchet MS" w:cs="Times New Roman"/>
          <w:b/>
          <w:bCs/>
          <w:color w:val="16406D"/>
          <w:sz w:val="28"/>
          <w:szCs w:val="28"/>
        </w:rPr>
      </w:pPr>
      <w:r w:rsidRPr="00D621C3">
        <w:rPr>
          <w:rFonts w:ascii="Trebuchet MS" w:eastAsia="Verdana" w:hAnsi="Trebuchet MS" w:cs="Times New Roman"/>
          <w:b/>
          <w:bCs/>
          <w:color w:val="16406D"/>
          <w:sz w:val="28"/>
          <w:szCs w:val="28"/>
        </w:rPr>
        <w:t>ALL EARLY CHILDHOOD PROGRAMS</w:t>
      </w:r>
    </w:p>
    <w:p w14:paraId="6A6ED5DC" w14:textId="1AB45E40" w:rsidR="003E1020" w:rsidRDefault="003E1020" w:rsidP="003E1020">
      <w:pPr>
        <w:spacing w:after="0"/>
        <w:jc w:val="center"/>
        <w:rPr>
          <w:rFonts w:ascii="Trebuchet MS" w:eastAsia="Verdana" w:hAnsi="Trebuchet MS" w:cs="Times New Roman"/>
          <w:b/>
          <w:bCs/>
        </w:rPr>
      </w:pPr>
      <w:r>
        <w:rPr>
          <w:rFonts w:ascii="Trebuchet MS" w:eastAsia="Verdana" w:hAnsi="Trebuchet MS" w:cs="Times New Roman"/>
          <w:b/>
          <w:bCs/>
          <w:noProof/>
        </w:rPr>
        <w:drawing>
          <wp:inline distT="0" distB="0" distL="0" distR="0" wp14:anchorId="2280F835" wp14:editId="7AE61815">
            <wp:extent cx="5096510" cy="2530443"/>
            <wp:effectExtent l="0" t="0" r="889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4908A81" w14:textId="77777777" w:rsidR="001A1414" w:rsidRPr="003E1020" w:rsidRDefault="001A1414" w:rsidP="003E1020">
      <w:pPr>
        <w:spacing w:after="0"/>
        <w:jc w:val="center"/>
        <w:rPr>
          <w:rFonts w:ascii="Trebuchet MS" w:eastAsia="Verdana" w:hAnsi="Trebuchet MS" w:cs="Times New Roman"/>
          <w:b/>
          <w:bCs/>
        </w:rPr>
      </w:pPr>
    </w:p>
    <w:p w14:paraId="390F3AC7" w14:textId="4A8519FF" w:rsidR="003E1020" w:rsidRPr="003E1020" w:rsidRDefault="00F50F53" w:rsidP="003E1020">
      <w:pPr>
        <w:spacing w:after="0"/>
        <w:jc w:val="center"/>
        <w:rPr>
          <w:rFonts w:ascii="Verdana" w:eastAsia="Verdana" w:hAnsi="Verdana" w:cs="Times New Roman"/>
        </w:rPr>
      </w:pPr>
      <w:r>
        <w:rPr>
          <w:rFonts w:ascii="Verdana" w:eastAsia="Verdana" w:hAnsi="Verdana" w:cs="Times New Roman"/>
          <w:noProof/>
        </w:rPr>
        <w:drawing>
          <wp:inline distT="0" distB="0" distL="0" distR="0" wp14:anchorId="6F43161D" wp14:editId="1BC15B93">
            <wp:extent cx="5106035" cy="2897109"/>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4EC6AD" w14:textId="77777777" w:rsidR="003E1020" w:rsidRPr="003E1020" w:rsidRDefault="003E1020" w:rsidP="003E1020">
      <w:pPr>
        <w:spacing w:after="0"/>
        <w:jc w:val="center"/>
        <w:rPr>
          <w:rFonts w:ascii="Verdana" w:eastAsia="Verdana" w:hAnsi="Verdana" w:cs="Times New Roman"/>
          <w:sz w:val="8"/>
          <w:szCs w:val="8"/>
        </w:rPr>
      </w:pPr>
    </w:p>
    <w:p w14:paraId="2EC0171B" w14:textId="77777777" w:rsidR="003E1020" w:rsidRPr="003E1020" w:rsidRDefault="003E1020" w:rsidP="003E1020">
      <w:pPr>
        <w:spacing w:after="0"/>
        <w:rPr>
          <w:rFonts w:ascii="Verdana" w:eastAsia="Verdana" w:hAnsi="Verdana" w:cs="Verdana"/>
        </w:rPr>
      </w:pPr>
    </w:p>
    <w:p w14:paraId="1A433962" w14:textId="3742E32B" w:rsidR="003E1020" w:rsidRDefault="00E354E7" w:rsidP="003E1020">
      <w:pPr>
        <w:spacing w:after="0"/>
        <w:jc w:val="both"/>
        <w:rPr>
          <w:rFonts w:ascii="Verdana" w:eastAsia="Verdana" w:hAnsi="Verdana" w:cs="Times New Roman"/>
        </w:rPr>
      </w:pPr>
      <w:r>
        <w:rPr>
          <w:rFonts w:ascii="Verdana" w:eastAsia="Verdana" w:hAnsi="Verdana" w:cs="Verdana"/>
        </w:rPr>
        <w:t xml:space="preserve">Over the course of the </w:t>
      </w:r>
      <w:r w:rsidR="002B5F01">
        <w:rPr>
          <w:rFonts w:ascii="Verdana" w:eastAsia="Verdana" w:hAnsi="Verdana" w:cs="Verdana"/>
        </w:rPr>
        <w:t>last</w:t>
      </w:r>
      <w:r>
        <w:rPr>
          <w:rFonts w:ascii="Verdana" w:eastAsia="Verdana" w:hAnsi="Verdana" w:cs="Verdana"/>
        </w:rPr>
        <w:t xml:space="preserve"> year, El Paso County has largel</w:t>
      </w:r>
      <w:r w:rsidR="00667ED3">
        <w:rPr>
          <w:rFonts w:ascii="Verdana" w:eastAsia="Verdana" w:hAnsi="Verdana" w:cs="Verdana"/>
        </w:rPr>
        <w:t>y maintained</w:t>
      </w:r>
      <w:r>
        <w:rPr>
          <w:rFonts w:ascii="Verdana" w:eastAsia="Verdana" w:hAnsi="Verdana" w:cs="Verdana"/>
        </w:rPr>
        <w:t xml:space="preserve"> our number of </w:t>
      </w:r>
      <w:r w:rsidR="00B003EE">
        <w:rPr>
          <w:rFonts w:ascii="Verdana" w:eastAsia="Verdana" w:hAnsi="Verdana" w:cs="Verdana"/>
        </w:rPr>
        <w:t>E</w:t>
      </w:r>
      <w:r>
        <w:rPr>
          <w:rFonts w:ascii="Verdana" w:eastAsia="Verdana" w:hAnsi="Verdana" w:cs="Verdana"/>
        </w:rPr>
        <w:t xml:space="preserve">arly </w:t>
      </w:r>
      <w:r w:rsidR="00B003EE">
        <w:rPr>
          <w:rFonts w:ascii="Verdana" w:eastAsia="Verdana" w:hAnsi="Verdana" w:cs="Verdana"/>
        </w:rPr>
        <w:t>C</w:t>
      </w:r>
      <w:r>
        <w:rPr>
          <w:rFonts w:ascii="Verdana" w:eastAsia="Verdana" w:hAnsi="Verdana" w:cs="Verdana"/>
        </w:rPr>
        <w:t>hildhood</w:t>
      </w:r>
      <w:r w:rsidR="00B003EE">
        <w:rPr>
          <w:rFonts w:ascii="Verdana" w:eastAsia="Verdana" w:hAnsi="Verdana" w:cs="Verdana"/>
        </w:rPr>
        <w:t xml:space="preserve"> Education (ECE)</w:t>
      </w:r>
      <w:r>
        <w:rPr>
          <w:rFonts w:ascii="Verdana" w:eastAsia="Verdana" w:hAnsi="Verdana" w:cs="Verdana"/>
        </w:rPr>
        <w:t xml:space="preserve"> programs</w:t>
      </w:r>
      <w:r w:rsidR="00E9214D">
        <w:rPr>
          <w:rFonts w:ascii="Verdana" w:eastAsia="Verdana" w:hAnsi="Verdana" w:cs="Verdana"/>
        </w:rPr>
        <w:t>, but we have also seen</w:t>
      </w:r>
      <w:r w:rsidR="00B003EE">
        <w:rPr>
          <w:rFonts w:ascii="Verdana" w:eastAsia="Verdana" w:hAnsi="Verdana" w:cs="Verdana"/>
        </w:rPr>
        <w:t xml:space="preserve"> a</w:t>
      </w:r>
      <w:r w:rsidR="00AB35D7">
        <w:rPr>
          <w:rFonts w:ascii="Verdana" w:eastAsia="Verdana" w:hAnsi="Verdana" w:cs="Verdana"/>
        </w:rPr>
        <w:t>n</w:t>
      </w:r>
      <w:r w:rsidR="00B003EE">
        <w:rPr>
          <w:rFonts w:ascii="Verdana" w:eastAsia="Verdana" w:hAnsi="Verdana" w:cs="Verdana"/>
        </w:rPr>
        <w:t xml:space="preserve"> increase in </w:t>
      </w:r>
      <w:r w:rsidR="00E9214D">
        <w:rPr>
          <w:rFonts w:ascii="Verdana" w:eastAsia="Verdana" w:hAnsi="Verdana" w:cs="Verdana"/>
        </w:rPr>
        <w:t xml:space="preserve">the </w:t>
      </w:r>
      <w:r w:rsidR="00B003EE">
        <w:rPr>
          <w:rFonts w:ascii="Verdana" w:eastAsia="Verdana" w:hAnsi="Verdana" w:cs="Verdana"/>
        </w:rPr>
        <w:t>total licensed capacity of programs.</w:t>
      </w:r>
      <w:r w:rsidR="003E1020" w:rsidRPr="003E1020">
        <w:rPr>
          <w:rFonts w:ascii="Verdana" w:eastAsia="Verdana" w:hAnsi="Verdana" w:cs="Verdana"/>
        </w:rPr>
        <w:t xml:space="preserve"> </w:t>
      </w:r>
      <w:r w:rsidR="00B003EE">
        <w:rPr>
          <w:rFonts w:ascii="Verdana" w:eastAsia="Verdana" w:hAnsi="Verdana" w:cs="Times New Roman"/>
        </w:rPr>
        <w:t xml:space="preserve">At the start of </w:t>
      </w:r>
      <w:r w:rsidR="00E9214D">
        <w:rPr>
          <w:rFonts w:ascii="Verdana" w:eastAsia="Verdana" w:hAnsi="Verdana" w:cs="Times New Roman"/>
        </w:rPr>
        <w:t>January</w:t>
      </w:r>
      <w:r w:rsidR="00AB35D7">
        <w:rPr>
          <w:rFonts w:ascii="Verdana" w:eastAsia="Verdana" w:hAnsi="Verdana" w:cs="Times New Roman"/>
        </w:rPr>
        <w:t xml:space="preserve"> 202</w:t>
      </w:r>
      <w:r w:rsidR="00E9214D">
        <w:rPr>
          <w:rFonts w:ascii="Verdana" w:eastAsia="Verdana" w:hAnsi="Verdana" w:cs="Times New Roman"/>
        </w:rPr>
        <w:t>2</w:t>
      </w:r>
      <w:r w:rsidR="003E1020" w:rsidRPr="003E1020">
        <w:rPr>
          <w:rFonts w:ascii="Verdana" w:eastAsia="Verdana" w:hAnsi="Verdana" w:cs="Times New Roman"/>
        </w:rPr>
        <w:t>, we had 4</w:t>
      </w:r>
      <w:r w:rsidR="00927944">
        <w:rPr>
          <w:rFonts w:ascii="Verdana" w:eastAsia="Verdana" w:hAnsi="Verdana" w:cs="Times New Roman"/>
        </w:rPr>
        <w:t>2</w:t>
      </w:r>
      <w:r w:rsidR="00A92119">
        <w:rPr>
          <w:rFonts w:ascii="Verdana" w:eastAsia="Verdana" w:hAnsi="Verdana" w:cs="Times New Roman"/>
        </w:rPr>
        <w:t>3</w:t>
      </w:r>
      <w:r w:rsidR="003E1020" w:rsidRPr="003E1020">
        <w:rPr>
          <w:rFonts w:ascii="Verdana" w:eastAsia="Verdana" w:hAnsi="Verdana" w:cs="Times New Roman"/>
        </w:rPr>
        <w:t xml:space="preserve"> programs, and now we have 42</w:t>
      </w:r>
      <w:r w:rsidR="00A92119">
        <w:rPr>
          <w:rFonts w:ascii="Verdana" w:eastAsia="Verdana" w:hAnsi="Verdana" w:cs="Times New Roman"/>
        </w:rPr>
        <w:t>2</w:t>
      </w:r>
      <w:r w:rsidR="003E1020" w:rsidRPr="003E1020">
        <w:rPr>
          <w:rFonts w:ascii="Verdana" w:eastAsia="Verdana" w:hAnsi="Verdana" w:cs="Times New Roman"/>
        </w:rPr>
        <w:t xml:space="preserve"> programs. As I will show in later graphs, we have seen a</w:t>
      </w:r>
      <w:r w:rsidR="00A92119">
        <w:rPr>
          <w:rFonts w:ascii="Verdana" w:eastAsia="Verdana" w:hAnsi="Verdana" w:cs="Times New Roman"/>
        </w:rPr>
        <w:t xml:space="preserve"> slight</w:t>
      </w:r>
      <w:r w:rsidR="003E1020" w:rsidRPr="003E1020">
        <w:rPr>
          <w:rFonts w:ascii="Verdana" w:eastAsia="Verdana" w:hAnsi="Verdana" w:cs="Times New Roman"/>
        </w:rPr>
        <w:t xml:space="preserve"> increase in ECE centers. Due to this, the total licensed capacity of ECE programs has increased by </w:t>
      </w:r>
      <w:r w:rsidR="00A8045F">
        <w:rPr>
          <w:rFonts w:ascii="Verdana" w:eastAsia="Verdana" w:hAnsi="Verdana" w:cs="Times New Roman"/>
        </w:rPr>
        <w:t>2</w:t>
      </w:r>
      <w:r w:rsidR="00B003EE">
        <w:rPr>
          <w:rFonts w:ascii="Verdana" w:eastAsia="Verdana" w:hAnsi="Verdana" w:cs="Times New Roman"/>
        </w:rPr>
        <w:t>.</w:t>
      </w:r>
      <w:r w:rsidR="00BD66E4">
        <w:rPr>
          <w:rFonts w:ascii="Verdana" w:eastAsia="Verdana" w:hAnsi="Verdana" w:cs="Times New Roman"/>
        </w:rPr>
        <w:t>3</w:t>
      </w:r>
      <w:r w:rsidR="003E1020" w:rsidRPr="003E1020">
        <w:rPr>
          <w:rFonts w:ascii="Verdana" w:eastAsia="Verdana" w:hAnsi="Verdana" w:cs="Times New Roman"/>
        </w:rPr>
        <w:t>%. All numbers related to total licensed capacity should be considered with caution, as staffing will have a large impact on the true capacity of ECE programs, and some FCCHs may not want to be at full capacity. In terms of quality, the largest change</w:t>
      </w:r>
      <w:r w:rsidR="000E6404">
        <w:rPr>
          <w:rFonts w:ascii="Verdana" w:eastAsia="Verdana" w:hAnsi="Verdana" w:cs="Times New Roman"/>
        </w:rPr>
        <w:t>s</w:t>
      </w:r>
      <w:r w:rsidR="003E1020" w:rsidRPr="003E1020">
        <w:rPr>
          <w:rFonts w:ascii="Verdana" w:eastAsia="Verdana" w:hAnsi="Verdana" w:cs="Times New Roman"/>
        </w:rPr>
        <w:t xml:space="preserve"> percentage-wise ha</w:t>
      </w:r>
      <w:r w:rsidR="000E6404">
        <w:rPr>
          <w:rFonts w:ascii="Verdana" w:eastAsia="Verdana" w:hAnsi="Verdana" w:cs="Times New Roman"/>
        </w:rPr>
        <w:t>ve</w:t>
      </w:r>
      <w:r w:rsidR="003E1020" w:rsidRPr="003E1020">
        <w:rPr>
          <w:rFonts w:ascii="Verdana" w:eastAsia="Verdana" w:hAnsi="Verdana" w:cs="Times New Roman"/>
        </w:rPr>
        <w:t xml:space="preserve"> been in the number of </w:t>
      </w:r>
      <w:r w:rsidR="00B171B8">
        <w:rPr>
          <w:rFonts w:ascii="Verdana" w:eastAsia="Verdana" w:hAnsi="Verdana" w:cs="Times New Roman"/>
        </w:rPr>
        <w:t>Level 5</w:t>
      </w:r>
      <w:r w:rsidR="000E6404">
        <w:rPr>
          <w:rFonts w:ascii="Verdana" w:eastAsia="Verdana" w:hAnsi="Verdana" w:cs="Times New Roman"/>
        </w:rPr>
        <w:t xml:space="preserve"> programs (66.7% increase </w:t>
      </w:r>
      <w:r w:rsidR="00B81934">
        <w:rPr>
          <w:rFonts w:ascii="Verdana" w:eastAsia="Verdana" w:hAnsi="Verdana" w:cs="Times New Roman"/>
        </w:rPr>
        <w:t xml:space="preserve">from January 2022 to December 2022) and </w:t>
      </w:r>
      <w:r w:rsidR="003E1020" w:rsidRPr="003E1020">
        <w:rPr>
          <w:rFonts w:ascii="Verdana" w:eastAsia="Verdana" w:hAnsi="Verdana" w:cs="Times New Roman"/>
        </w:rPr>
        <w:t xml:space="preserve">Level </w:t>
      </w:r>
      <w:r w:rsidR="000D35CB">
        <w:rPr>
          <w:rFonts w:ascii="Verdana" w:eastAsia="Verdana" w:hAnsi="Verdana" w:cs="Times New Roman"/>
        </w:rPr>
        <w:t>2</w:t>
      </w:r>
      <w:r w:rsidR="003E1020" w:rsidRPr="003E1020">
        <w:rPr>
          <w:rFonts w:ascii="Verdana" w:eastAsia="Verdana" w:hAnsi="Verdana" w:cs="Times New Roman"/>
        </w:rPr>
        <w:t xml:space="preserve"> programs (</w:t>
      </w:r>
      <w:r w:rsidR="00B171B8">
        <w:rPr>
          <w:rFonts w:ascii="Verdana" w:eastAsia="Verdana" w:hAnsi="Verdana" w:cs="Times New Roman"/>
        </w:rPr>
        <w:t>29</w:t>
      </w:r>
      <w:r w:rsidR="00507647">
        <w:rPr>
          <w:rFonts w:ascii="Verdana" w:eastAsia="Verdana" w:hAnsi="Verdana" w:cs="Times New Roman"/>
        </w:rPr>
        <w:t>.</w:t>
      </w:r>
      <w:r w:rsidR="00B171B8">
        <w:rPr>
          <w:rFonts w:ascii="Verdana" w:eastAsia="Verdana" w:hAnsi="Verdana" w:cs="Times New Roman"/>
        </w:rPr>
        <w:t>9</w:t>
      </w:r>
      <w:r w:rsidR="003E1020" w:rsidRPr="003E1020">
        <w:rPr>
          <w:rFonts w:ascii="Verdana" w:eastAsia="Verdana" w:hAnsi="Verdana" w:cs="Times New Roman"/>
        </w:rPr>
        <w:t xml:space="preserve">% </w:t>
      </w:r>
      <w:r w:rsidR="000D35CB">
        <w:rPr>
          <w:rFonts w:ascii="Verdana" w:eastAsia="Verdana" w:hAnsi="Verdana" w:cs="Times New Roman"/>
        </w:rPr>
        <w:t>in</w:t>
      </w:r>
      <w:r w:rsidR="003E1020" w:rsidRPr="003E1020">
        <w:rPr>
          <w:rFonts w:ascii="Verdana" w:eastAsia="Verdana" w:hAnsi="Verdana" w:cs="Times New Roman"/>
        </w:rPr>
        <w:t>crease f</w:t>
      </w:r>
      <w:r w:rsidR="00B81934">
        <w:rPr>
          <w:rFonts w:ascii="Verdana" w:eastAsia="Verdana" w:hAnsi="Verdana" w:cs="Times New Roman"/>
        </w:rPr>
        <w:t>or the same timeframe</w:t>
      </w:r>
      <w:r w:rsidR="003E1020" w:rsidRPr="003E1020">
        <w:rPr>
          <w:rFonts w:ascii="Verdana" w:eastAsia="Verdana" w:hAnsi="Verdana" w:cs="Times New Roman"/>
        </w:rPr>
        <w:t>).</w:t>
      </w:r>
    </w:p>
    <w:p w14:paraId="0454EAAD" w14:textId="77777777" w:rsidR="00822678" w:rsidRDefault="00822678" w:rsidP="003E1020">
      <w:pPr>
        <w:spacing w:after="0"/>
        <w:jc w:val="both"/>
        <w:rPr>
          <w:rFonts w:ascii="Verdana" w:eastAsia="Verdana" w:hAnsi="Verdana" w:cs="Times New Roman"/>
        </w:rPr>
      </w:pPr>
    </w:p>
    <w:p w14:paraId="70C575E1" w14:textId="77777777" w:rsidR="00B81934" w:rsidRPr="003E1020" w:rsidRDefault="00B81934" w:rsidP="003E1020">
      <w:pPr>
        <w:spacing w:after="0"/>
        <w:jc w:val="both"/>
        <w:rPr>
          <w:rFonts w:ascii="Verdana" w:eastAsia="Verdana" w:hAnsi="Verdana" w:cs="Times New Roman"/>
        </w:rPr>
      </w:pPr>
    </w:p>
    <w:p w14:paraId="1FFD1E86" w14:textId="779D6060" w:rsidR="003E1020" w:rsidRPr="00D621C3" w:rsidRDefault="003E1020" w:rsidP="003E1020">
      <w:pPr>
        <w:autoSpaceDE w:val="0"/>
        <w:autoSpaceDN w:val="0"/>
        <w:adjustRightInd w:val="0"/>
        <w:spacing w:after="0" w:line="240" w:lineRule="auto"/>
        <w:jc w:val="center"/>
        <w:rPr>
          <w:rFonts w:ascii="Trebuchet MS" w:eastAsia="Verdana" w:hAnsi="Trebuchet MS" w:cs="Verdana"/>
          <w:b/>
          <w:bCs/>
          <w:color w:val="16406D"/>
          <w:sz w:val="28"/>
          <w:szCs w:val="28"/>
        </w:rPr>
      </w:pPr>
      <w:r w:rsidRPr="00D621C3">
        <w:rPr>
          <w:rFonts w:ascii="Trebuchet MS" w:eastAsia="Verdana" w:hAnsi="Trebuchet MS" w:cs="Verdana"/>
          <w:b/>
          <w:bCs/>
          <w:color w:val="16406D"/>
          <w:sz w:val="28"/>
          <w:szCs w:val="28"/>
        </w:rPr>
        <w:lastRenderedPageBreak/>
        <w:t>EARLY CHILDHOOD CENTERS</w:t>
      </w:r>
    </w:p>
    <w:p w14:paraId="6B874001" w14:textId="77777777" w:rsidR="0060302E" w:rsidRPr="003E1020" w:rsidRDefault="0060302E" w:rsidP="003E1020">
      <w:pPr>
        <w:autoSpaceDE w:val="0"/>
        <w:autoSpaceDN w:val="0"/>
        <w:adjustRightInd w:val="0"/>
        <w:spacing w:after="0" w:line="240" w:lineRule="auto"/>
        <w:jc w:val="center"/>
        <w:rPr>
          <w:rFonts w:ascii="Trebuchet MS" w:eastAsia="Verdana" w:hAnsi="Trebuchet MS" w:cs="Verdana"/>
          <w:b/>
          <w:bCs/>
          <w:color w:val="16406D"/>
          <w:sz w:val="24"/>
          <w:szCs w:val="24"/>
        </w:rPr>
      </w:pPr>
    </w:p>
    <w:p w14:paraId="4C88BDD1" w14:textId="28449299" w:rsidR="003E1020" w:rsidRPr="003E1020" w:rsidRDefault="0060302E" w:rsidP="003E1020">
      <w:pPr>
        <w:autoSpaceDE w:val="0"/>
        <w:autoSpaceDN w:val="0"/>
        <w:adjustRightInd w:val="0"/>
        <w:spacing w:after="0" w:line="240" w:lineRule="auto"/>
        <w:jc w:val="center"/>
        <w:rPr>
          <w:rFonts w:ascii="Verdana" w:eastAsia="Verdana" w:hAnsi="Verdana" w:cs="Verdana"/>
          <w:sz w:val="21"/>
          <w:szCs w:val="21"/>
        </w:rPr>
      </w:pPr>
      <w:r>
        <w:rPr>
          <w:rFonts w:ascii="Verdana" w:eastAsia="Verdana" w:hAnsi="Verdana" w:cs="Verdana"/>
          <w:noProof/>
          <w:sz w:val="21"/>
          <w:szCs w:val="21"/>
        </w:rPr>
        <w:drawing>
          <wp:inline distT="0" distB="0" distL="0" distR="0" wp14:anchorId="69B8B1CD" wp14:editId="26A6B422">
            <wp:extent cx="4933315" cy="2796363"/>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E6CB2D" w14:textId="3EAF4D64" w:rsidR="003E1020" w:rsidRPr="003E1020" w:rsidRDefault="003E1020" w:rsidP="003E1020">
      <w:pPr>
        <w:autoSpaceDE w:val="0"/>
        <w:autoSpaceDN w:val="0"/>
        <w:adjustRightInd w:val="0"/>
        <w:spacing w:after="0" w:line="240" w:lineRule="auto"/>
        <w:jc w:val="center"/>
        <w:rPr>
          <w:rFonts w:ascii="Verdana" w:eastAsia="Verdana" w:hAnsi="Verdana" w:cs="Verdana"/>
          <w:sz w:val="21"/>
          <w:szCs w:val="21"/>
        </w:rPr>
      </w:pPr>
    </w:p>
    <w:p w14:paraId="150D456E" w14:textId="2B0C0655" w:rsidR="003E1020" w:rsidRPr="003E1020" w:rsidRDefault="0060302E" w:rsidP="003E1020">
      <w:pPr>
        <w:autoSpaceDE w:val="0"/>
        <w:autoSpaceDN w:val="0"/>
        <w:adjustRightInd w:val="0"/>
        <w:spacing w:after="0" w:line="240" w:lineRule="auto"/>
        <w:jc w:val="center"/>
        <w:rPr>
          <w:rFonts w:ascii="Verdana" w:eastAsia="Verdana" w:hAnsi="Verdana" w:cs="Verdana"/>
          <w:sz w:val="21"/>
          <w:szCs w:val="21"/>
        </w:rPr>
      </w:pPr>
      <w:r>
        <w:rPr>
          <w:rFonts w:ascii="Verdana" w:eastAsia="Verdana" w:hAnsi="Verdana" w:cs="Verdana"/>
          <w:noProof/>
          <w:sz w:val="21"/>
          <w:szCs w:val="21"/>
        </w:rPr>
        <w:drawing>
          <wp:inline distT="0" distB="0" distL="0" distR="0" wp14:anchorId="075BAA32" wp14:editId="42B2B09A">
            <wp:extent cx="4944110" cy="2902688"/>
            <wp:effectExtent l="0" t="0" r="889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4C697A" w14:textId="77777777" w:rsidR="003E1020" w:rsidRPr="003E1020" w:rsidRDefault="003E1020" w:rsidP="008A22FC">
      <w:pPr>
        <w:autoSpaceDE w:val="0"/>
        <w:autoSpaceDN w:val="0"/>
        <w:adjustRightInd w:val="0"/>
        <w:spacing w:after="0" w:line="240" w:lineRule="auto"/>
        <w:rPr>
          <w:rFonts w:ascii="Verdana" w:eastAsia="Verdana" w:hAnsi="Verdana" w:cs="Verdana"/>
          <w:sz w:val="21"/>
          <w:szCs w:val="21"/>
        </w:rPr>
      </w:pPr>
    </w:p>
    <w:p w14:paraId="3A772F7C" w14:textId="6216F75D" w:rsidR="003E1020" w:rsidRPr="003E1020" w:rsidRDefault="003E1020" w:rsidP="003E1020">
      <w:pPr>
        <w:autoSpaceDE w:val="0"/>
        <w:autoSpaceDN w:val="0"/>
        <w:adjustRightInd w:val="0"/>
        <w:spacing w:after="0" w:line="240" w:lineRule="auto"/>
        <w:jc w:val="both"/>
        <w:rPr>
          <w:rFonts w:ascii="Verdana" w:eastAsia="Verdana" w:hAnsi="Verdana" w:cs="Verdana"/>
        </w:rPr>
      </w:pPr>
      <w:r w:rsidRPr="003E1020">
        <w:rPr>
          <w:rFonts w:ascii="Verdana" w:eastAsia="Verdana" w:hAnsi="Verdana" w:cs="Verdana"/>
        </w:rPr>
        <w:t xml:space="preserve">In </w:t>
      </w:r>
      <w:r w:rsidR="00080642">
        <w:rPr>
          <w:rFonts w:ascii="Verdana" w:eastAsia="Verdana" w:hAnsi="Verdana" w:cs="Verdana"/>
        </w:rPr>
        <w:t>January</w:t>
      </w:r>
      <w:r w:rsidRPr="003E1020">
        <w:rPr>
          <w:rFonts w:ascii="Verdana" w:eastAsia="Verdana" w:hAnsi="Verdana" w:cs="Verdana"/>
        </w:rPr>
        <w:t xml:space="preserve"> 202</w:t>
      </w:r>
      <w:r w:rsidR="00080642">
        <w:rPr>
          <w:rFonts w:ascii="Verdana" w:eastAsia="Verdana" w:hAnsi="Verdana" w:cs="Verdana"/>
        </w:rPr>
        <w:t>2</w:t>
      </w:r>
      <w:r w:rsidRPr="003E1020">
        <w:rPr>
          <w:rFonts w:ascii="Verdana" w:eastAsia="Verdana" w:hAnsi="Verdana" w:cs="Verdana"/>
        </w:rPr>
        <w:t>, we started with 2</w:t>
      </w:r>
      <w:r w:rsidR="00080642">
        <w:rPr>
          <w:rFonts w:ascii="Verdana" w:eastAsia="Verdana" w:hAnsi="Verdana" w:cs="Verdana"/>
        </w:rPr>
        <w:t>23</w:t>
      </w:r>
      <w:r w:rsidRPr="003E1020">
        <w:rPr>
          <w:rFonts w:ascii="Verdana" w:eastAsia="Verdana" w:hAnsi="Verdana" w:cs="Verdana"/>
        </w:rPr>
        <w:t xml:space="preserve"> ECE centers, and we have largely seen a steady increase to 22</w:t>
      </w:r>
      <w:r w:rsidR="00D57208">
        <w:rPr>
          <w:rFonts w:ascii="Verdana" w:eastAsia="Verdana" w:hAnsi="Verdana" w:cs="Verdana"/>
        </w:rPr>
        <w:t>6</w:t>
      </w:r>
      <w:r w:rsidRPr="003E1020">
        <w:rPr>
          <w:rFonts w:ascii="Verdana" w:eastAsia="Verdana" w:hAnsi="Verdana" w:cs="Verdana"/>
        </w:rPr>
        <w:t xml:space="preserve"> in </w:t>
      </w:r>
      <w:r w:rsidR="00D57208">
        <w:rPr>
          <w:rFonts w:ascii="Verdana" w:eastAsia="Verdana" w:hAnsi="Verdana" w:cs="Verdana"/>
        </w:rPr>
        <w:t>Dec</w:t>
      </w:r>
      <w:r w:rsidR="00E03EB4">
        <w:rPr>
          <w:rFonts w:ascii="Verdana" w:eastAsia="Verdana" w:hAnsi="Verdana" w:cs="Verdana"/>
        </w:rPr>
        <w:t>ember</w:t>
      </w:r>
      <w:r w:rsidRPr="003E1020">
        <w:rPr>
          <w:rFonts w:ascii="Verdana" w:eastAsia="Verdana" w:hAnsi="Verdana" w:cs="Verdana"/>
        </w:rPr>
        <w:t xml:space="preserve"> 2022. Centers can serve more children than FCCHs, so this has driven our overall increase in ECE program capacity. There has been a</w:t>
      </w:r>
      <w:r w:rsidR="00A64076">
        <w:rPr>
          <w:rFonts w:ascii="Verdana" w:eastAsia="Verdana" w:hAnsi="Verdana" w:cs="Verdana"/>
        </w:rPr>
        <w:t xml:space="preserve"> </w:t>
      </w:r>
      <w:r w:rsidR="00D26CA4">
        <w:rPr>
          <w:rFonts w:ascii="Verdana" w:eastAsia="Verdana" w:hAnsi="Verdana" w:cs="Verdana"/>
        </w:rPr>
        <w:t>2</w:t>
      </w:r>
      <w:r w:rsidR="00A64076">
        <w:rPr>
          <w:rFonts w:ascii="Verdana" w:eastAsia="Verdana" w:hAnsi="Verdana" w:cs="Verdana"/>
        </w:rPr>
        <w:t>.</w:t>
      </w:r>
      <w:r w:rsidR="00D26CA4">
        <w:rPr>
          <w:rFonts w:ascii="Verdana" w:eastAsia="Verdana" w:hAnsi="Verdana" w:cs="Verdana"/>
        </w:rPr>
        <w:t>5</w:t>
      </w:r>
      <w:r w:rsidRPr="003E1020">
        <w:rPr>
          <w:rFonts w:ascii="Verdana" w:eastAsia="Verdana" w:hAnsi="Verdana" w:cs="Verdana"/>
        </w:rPr>
        <w:t>% increase in center capacity</w:t>
      </w:r>
      <w:r w:rsidR="00A64076">
        <w:rPr>
          <w:rFonts w:ascii="Verdana" w:eastAsia="Verdana" w:hAnsi="Verdana" w:cs="Verdana"/>
        </w:rPr>
        <w:t xml:space="preserve"> o</w:t>
      </w:r>
      <w:r w:rsidR="00C2146B">
        <w:rPr>
          <w:rFonts w:ascii="Verdana" w:eastAsia="Verdana" w:hAnsi="Verdana" w:cs="Verdana"/>
        </w:rPr>
        <w:t>ver the last year</w:t>
      </w:r>
      <w:r w:rsidRPr="003E1020">
        <w:rPr>
          <w:rFonts w:ascii="Verdana" w:eastAsia="Verdana" w:hAnsi="Verdana" w:cs="Verdana"/>
        </w:rPr>
        <w:t>. The number of centers at each quality level has fluctuated some. There has been a</w:t>
      </w:r>
      <w:r w:rsidR="00560282">
        <w:rPr>
          <w:rFonts w:ascii="Verdana" w:eastAsia="Verdana" w:hAnsi="Verdana" w:cs="Verdana"/>
        </w:rPr>
        <w:t>n 11.1</w:t>
      </w:r>
      <w:r w:rsidRPr="003E1020">
        <w:rPr>
          <w:rFonts w:ascii="Verdana" w:eastAsia="Verdana" w:hAnsi="Verdana" w:cs="Verdana"/>
        </w:rPr>
        <w:t xml:space="preserve">% increase in Level </w:t>
      </w:r>
      <w:r w:rsidR="00560282">
        <w:rPr>
          <w:rFonts w:ascii="Verdana" w:eastAsia="Verdana" w:hAnsi="Verdana" w:cs="Verdana"/>
        </w:rPr>
        <w:t>3</w:t>
      </w:r>
      <w:r w:rsidRPr="003E1020">
        <w:rPr>
          <w:rFonts w:ascii="Verdana" w:eastAsia="Verdana" w:hAnsi="Verdana" w:cs="Verdana"/>
        </w:rPr>
        <w:t xml:space="preserve"> centers and </w:t>
      </w:r>
      <w:r w:rsidR="000521E7">
        <w:rPr>
          <w:rFonts w:ascii="Verdana" w:eastAsia="Verdana" w:hAnsi="Verdana" w:cs="Verdana"/>
        </w:rPr>
        <w:t xml:space="preserve">minor </w:t>
      </w:r>
      <w:r w:rsidR="0023109D">
        <w:rPr>
          <w:rFonts w:ascii="Verdana" w:eastAsia="Verdana" w:hAnsi="Verdana" w:cs="Verdana"/>
        </w:rPr>
        <w:t>changes in the number of centers at other quality levels</w:t>
      </w:r>
      <w:r w:rsidRPr="003E1020">
        <w:rPr>
          <w:rFonts w:ascii="Verdana" w:eastAsia="Verdana" w:hAnsi="Verdana" w:cs="Verdana"/>
        </w:rPr>
        <w:t>.</w:t>
      </w:r>
      <w:r w:rsidR="0002654B">
        <w:rPr>
          <w:rFonts w:ascii="Verdana" w:eastAsia="Verdana" w:hAnsi="Verdana" w:cs="Verdana"/>
        </w:rPr>
        <w:t xml:space="preserve"> El Paso County congratulates and celebrates Tri Lakes Community Preschool </w:t>
      </w:r>
      <w:r w:rsidR="00746F58">
        <w:rPr>
          <w:rFonts w:ascii="Verdana" w:eastAsia="Verdana" w:hAnsi="Verdana" w:cs="Verdana"/>
        </w:rPr>
        <w:t>for</w:t>
      </w:r>
      <w:r w:rsidR="0002654B">
        <w:rPr>
          <w:rFonts w:ascii="Verdana" w:eastAsia="Verdana" w:hAnsi="Verdana" w:cs="Verdana"/>
        </w:rPr>
        <w:t xml:space="preserve"> being the first center to achieve a Level 5 rating</w:t>
      </w:r>
      <w:r w:rsidR="00746F58">
        <w:rPr>
          <w:rFonts w:ascii="Verdana" w:eastAsia="Verdana" w:hAnsi="Verdana" w:cs="Verdana"/>
        </w:rPr>
        <w:t xml:space="preserve"> in our county!</w:t>
      </w:r>
      <w:r w:rsidRPr="003E1020">
        <w:rPr>
          <w:rFonts w:ascii="Verdana" w:eastAsia="Verdana" w:hAnsi="Verdana" w:cs="Verdana"/>
        </w:rPr>
        <w:t xml:space="preserve"> In terms of raw numbers, we have </w:t>
      </w:r>
      <w:r w:rsidR="0023109D">
        <w:rPr>
          <w:rFonts w:ascii="Verdana" w:eastAsia="Verdana" w:hAnsi="Verdana" w:cs="Verdana"/>
        </w:rPr>
        <w:t>ten</w:t>
      </w:r>
      <w:r w:rsidRPr="003E1020">
        <w:rPr>
          <w:rFonts w:ascii="Verdana" w:eastAsia="Verdana" w:hAnsi="Verdana" w:cs="Verdana"/>
        </w:rPr>
        <w:t xml:space="preserve"> Level 3 centers</w:t>
      </w:r>
      <w:r w:rsidR="007D7EB6">
        <w:rPr>
          <w:rFonts w:ascii="Verdana" w:eastAsia="Verdana" w:hAnsi="Verdana" w:cs="Verdana"/>
        </w:rPr>
        <w:t>,</w:t>
      </w:r>
      <w:r w:rsidRPr="003E1020">
        <w:rPr>
          <w:rFonts w:ascii="Verdana" w:eastAsia="Verdana" w:hAnsi="Verdana" w:cs="Verdana"/>
        </w:rPr>
        <w:t xml:space="preserve"> </w:t>
      </w:r>
      <w:r w:rsidR="0023109D">
        <w:rPr>
          <w:rFonts w:ascii="Verdana" w:eastAsia="Verdana" w:hAnsi="Verdana" w:cs="Verdana"/>
        </w:rPr>
        <w:t>5</w:t>
      </w:r>
      <w:r w:rsidR="00746F58">
        <w:rPr>
          <w:rFonts w:ascii="Verdana" w:eastAsia="Verdana" w:hAnsi="Verdana" w:cs="Verdana"/>
        </w:rPr>
        <w:t>1</w:t>
      </w:r>
      <w:r w:rsidRPr="003E1020">
        <w:rPr>
          <w:rFonts w:ascii="Verdana" w:eastAsia="Verdana" w:hAnsi="Verdana" w:cs="Verdana"/>
        </w:rPr>
        <w:t xml:space="preserve"> Level 4 centers</w:t>
      </w:r>
      <w:r w:rsidR="007D7EB6">
        <w:rPr>
          <w:rFonts w:ascii="Verdana" w:eastAsia="Verdana" w:hAnsi="Verdana" w:cs="Verdana"/>
        </w:rPr>
        <w:t>, and one Level 5 center</w:t>
      </w:r>
      <w:r w:rsidRPr="003E1020">
        <w:rPr>
          <w:rFonts w:ascii="Verdana" w:eastAsia="Verdana" w:hAnsi="Verdana" w:cs="Verdana"/>
        </w:rPr>
        <w:t>. This indicates that when centers go through the quality rating process, they are largely achieving a high level</w:t>
      </w:r>
      <w:r w:rsidR="00CA6B6A">
        <w:rPr>
          <w:rFonts w:ascii="Verdana" w:eastAsia="Verdana" w:hAnsi="Verdana" w:cs="Verdana"/>
        </w:rPr>
        <w:t xml:space="preserve"> of quality</w:t>
      </w:r>
      <w:r w:rsidRPr="003E1020">
        <w:rPr>
          <w:rFonts w:ascii="Verdana" w:eastAsia="Verdana" w:hAnsi="Verdana" w:cs="Verdana"/>
        </w:rPr>
        <w:t>.</w:t>
      </w:r>
    </w:p>
    <w:p w14:paraId="09656A70"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12B0FB9E"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2AB1A754"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7C6D0D91"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7EAE5B86"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01FA1A98" w14:textId="77777777" w:rsidR="003E1020" w:rsidRPr="00D621C3" w:rsidRDefault="003E1020" w:rsidP="003E1020">
      <w:pPr>
        <w:autoSpaceDE w:val="0"/>
        <w:autoSpaceDN w:val="0"/>
        <w:adjustRightInd w:val="0"/>
        <w:spacing w:after="0" w:line="240" w:lineRule="auto"/>
        <w:jc w:val="center"/>
        <w:rPr>
          <w:rFonts w:ascii="Trebuchet MS" w:eastAsia="Verdana" w:hAnsi="Trebuchet MS" w:cs="Verdana"/>
          <w:b/>
          <w:bCs/>
          <w:color w:val="16406D"/>
          <w:sz w:val="28"/>
          <w:szCs w:val="28"/>
        </w:rPr>
      </w:pPr>
      <w:r w:rsidRPr="00D621C3">
        <w:rPr>
          <w:rFonts w:ascii="Trebuchet MS" w:eastAsia="Verdana" w:hAnsi="Trebuchet MS" w:cs="Verdana"/>
          <w:b/>
          <w:bCs/>
          <w:color w:val="16406D"/>
          <w:sz w:val="28"/>
          <w:szCs w:val="28"/>
        </w:rPr>
        <w:t>FAMILY CHILD CARE HOMES</w:t>
      </w:r>
    </w:p>
    <w:p w14:paraId="72DAF6E2" w14:textId="0B1E5254" w:rsidR="003E1020" w:rsidRDefault="003E1020" w:rsidP="003E1020">
      <w:pPr>
        <w:autoSpaceDE w:val="0"/>
        <w:autoSpaceDN w:val="0"/>
        <w:adjustRightInd w:val="0"/>
        <w:spacing w:after="0" w:line="240" w:lineRule="auto"/>
        <w:jc w:val="center"/>
        <w:rPr>
          <w:rFonts w:ascii="Trebuchet MS" w:eastAsia="Verdana" w:hAnsi="Trebuchet MS" w:cs="Verdana"/>
          <w:b/>
          <w:bCs/>
          <w:sz w:val="24"/>
          <w:szCs w:val="24"/>
        </w:rPr>
      </w:pPr>
    </w:p>
    <w:p w14:paraId="25490A07" w14:textId="25E4C1D9" w:rsidR="00A64076" w:rsidRPr="003E1020" w:rsidRDefault="00A64076" w:rsidP="003E1020">
      <w:pPr>
        <w:autoSpaceDE w:val="0"/>
        <w:autoSpaceDN w:val="0"/>
        <w:adjustRightInd w:val="0"/>
        <w:spacing w:after="0" w:line="240" w:lineRule="auto"/>
        <w:jc w:val="center"/>
        <w:rPr>
          <w:rFonts w:ascii="Trebuchet MS" w:eastAsia="Verdana" w:hAnsi="Trebuchet MS" w:cs="Verdana"/>
          <w:b/>
          <w:bCs/>
          <w:sz w:val="24"/>
          <w:szCs w:val="24"/>
        </w:rPr>
      </w:pPr>
      <w:r>
        <w:rPr>
          <w:rFonts w:ascii="Trebuchet MS" w:eastAsia="Verdana" w:hAnsi="Trebuchet MS" w:cs="Verdana"/>
          <w:b/>
          <w:bCs/>
          <w:noProof/>
          <w:sz w:val="24"/>
          <w:szCs w:val="24"/>
        </w:rPr>
        <w:drawing>
          <wp:inline distT="0" distB="0" distL="0" distR="0" wp14:anchorId="53ED6498" wp14:editId="2C787D62">
            <wp:extent cx="4922520" cy="278573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3E28C0" w14:textId="393566C0" w:rsidR="003E1020" w:rsidRPr="003E1020" w:rsidRDefault="003E1020" w:rsidP="003E1020">
      <w:pPr>
        <w:autoSpaceDE w:val="0"/>
        <w:autoSpaceDN w:val="0"/>
        <w:adjustRightInd w:val="0"/>
        <w:spacing w:after="0" w:line="240" w:lineRule="auto"/>
        <w:jc w:val="center"/>
        <w:rPr>
          <w:rFonts w:ascii="Verdana" w:eastAsia="Verdana" w:hAnsi="Verdana" w:cs="Verdana"/>
          <w:sz w:val="21"/>
          <w:szCs w:val="21"/>
        </w:rPr>
      </w:pPr>
    </w:p>
    <w:p w14:paraId="4CAE26D7" w14:textId="14996AC1" w:rsidR="003E1020" w:rsidRPr="003E1020" w:rsidRDefault="00C64F58" w:rsidP="003E1020">
      <w:pPr>
        <w:autoSpaceDE w:val="0"/>
        <w:autoSpaceDN w:val="0"/>
        <w:adjustRightInd w:val="0"/>
        <w:spacing w:after="0" w:line="240" w:lineRule="auto"/>
        <w:jc w:val="center"/>
        <w:rPr>
          <w:rFonts w:ascii="Verdana" w:eastAsia="Verdana" w:hAnsi="Verdana" w:cs="Verdana"/>
          <w:sz w:val="21"/>
          <w:szCs w:val="21"/>
        </w:rPr>
      </w:pPr>
      <w:r>
        <w:rPr>
          <w:rFonts w:ascii="Verdana" w:eastAsia="Verdana" w:hAnsi="Verdana" w:cs="Verdana"/>
          <w:noProof/>
          <w:sz w:val="21"/>
          <w:szCs w:val="21"/>
        </w:rPr>
        <w:drawing>
          <wp:inline distT="0" distB="0" distL="0" distR="0" wp14:anchorId="5CA127BB" wp14:editId="1CE68717">
            <wp:extent cx="4922520" cy="2977117"/>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B4FA87" w14:textId="77777777" w:rsidR="003E1020" w:rsidRPr="003E1020" w:rsidRDefault="003E1020" w:rsidP="003E1020">
      <w:pPr>
        <w:autoSpaceDE w:val="0"/>
        <w:autoSpaceDN w:val="0"/>
        <w:adjustRightInd w:val="0"/>
        <w:spacing w:after="0" w:line="240" w:lineRule="auto"/>
        <w:rPr>
          <w:rFonts w:ascii="Verdana" w:eastAsia="Verdana" w:hAnsi="Verdana" w:cs="Verdana"/>
          <w:sz w:val="21"/>
          <w:szCs w:val="21"/>
        </w:rPr>
      </w:pPr>
    </w:p>
    <w:p w14:paraId="78FBD785" w14:textId="62D3FCBE" w:rsidR="003E1020" w:rsidRPr="003E1020" w:rsidRDefault="003E1020" w:rsidP="003E1020">
      <w:pPr>
        <w:autoSpaceDE w:val="0"/>
        <w:autoSpaceDN w:val="0"/>
        <w:adjustRightInd w:val="0"/>
        <w:spacing w:after="0" w:line="240" w:lineRule="auto"/>
        <w:jc w:val="both"/>
        <w:rPr>
          <w:rFonts w:ascii="Verdana" w:eastAsia="Verdana" w:hAnsi="Verdana" w:cs="Verdana"/>
        </w:rPr>
      </w:pPr>
      <w:r w:rsidRPr="003E1020">
        <w:rPr>
          <w:rFonts w:ascii="Verdana" w:eastAsia="Verdana" w:hAnsi="Verdana" w:cs="Verdana"/>
        </w:rPr>
        <w:t xml:space="preserve">Since </w:t>
      </w:r>
      <w:r w:rsidR="00927CC3">
        <w:rPr>
          <w:rFonts w:ascii="Verdana" w:eastAsia="Verdana" w:hAnsi="Verdana" w:cs="Verdana"/>
        </w:rPr>
        <w:t>January</w:t>
      </w:r>
      <w:r w:rsidRPr="003E1020">
        <w:rPr>
          <w:rFonts w:ascii="Verdana" w:eastAsia="Verdana" w:hAnsi="Verdana" w:cs="Verdana"/>
        </w:rPr>
        <w:t xml:space="preserve"> 202</w:t>
      </w:r>
      <w:r w:rsidR="00927CC3">
        <w:rPr>
          <w:rFonts w:ascii="Verdana" w:eastAsia="Verdana" w:hAnsi="Verdana" w:cs="Verdana"/>
        </w:rPr>
        <w:t>2</w:t>
      </w:r>
      <w:r w:rsidRPr="003E1020">
        <w:rPr>
          <w:rFonts w:ascii="Verdana" w:eastAsia="Verdana" w:hAnsi="Verdana" w:cs="Verdana"/>
        </w:rPr>
        <w:t xml:space="preserve">, we have seen </w:t>
      </w:r>
      <w:r w:rsidR="00281F5C">
        <w:rPr>
          <w:rFonts w:ascii="Verdana" w:eastAsia="Verdana" w:hAnsi="Verdana" w:cs="Verdana"/>
        </w:rPr>
        <w:t>minor</w:t>
      </w:r>
      <w:r w:rsidR="00927CC3">
        <w:rPr>
          <w:rFonts w:ascii="Verdana" w:eastAsia="Verdana" w:hAnsi="Verdana" w:cs="Verdana"/>
        </w:rPr>
        <w:t xml:space="preserve"> fluctuation</w:t>
      </w:r>
      <w:r w:rsidRPr="003E1020">
        <w:rPr>
          <w:rFonts w:ascii="Verdana" w:eastAsia="Verdana" w:hAnsi="Verdana" w:cs="Verdana"/>
        </w:rPr>
        <w:t xml:space="preserve"> in the number</w:t>
      </w:r>
      <w:r w:rsidR="0095285C">
        <w:rPr>
          <w:rFonts w:ascii="Verdana" w:eastAsia="Verdana" w:hAnsi="Verdana" w:cs="Verdana"/>
        </w:rPr>
        <w:t xml:space="preserve"> of</w:t>
      </w:r>
      <w:r w:rsidRPr="003E1020">
        <w:rPr>
          <w:rFonts w:ascii="Verdana" w:eastAsia="Verdana" w:hAnsi="Verdana" w:cs="Verdana"/>
        </w:rPr>
        <w:t xml:space="preserve"> FCCHs in El Paso County. Currently, FCCH capacity accounts for </w:t>
      </w:r>
      <w:r w:rsidR="00106FEF">
        <w:rPr>
          <w:rFonts w:ascii="Verdana" w:eastAsia="Verdana" w:hAnsi="Verdana" w:cs="Verdana"/>
        </w:rPr>
        <w:t>8.8</w:t>
      </w:r>
      <w:r w:rsidRPr="003E1020">
        <w:rPr>
          <w:rFonts w:ascii="Verdana" w:eastAsia="Verdana" w:hAnsi="Verdana" w:cs="Verdana"/>
        </w:rPr>
        <w:t xml:space="preserve">% of our total licensed capacity in El Paso County. Over </w:t>
      </w:r>
      <w:r w:rsidR="00580777">
        <w:rPr>
          <w:rFonts w:ascii="Verdana" w:eastAsia="Verdana" w:hAnsi="Verdana" w:cs="Verdana"/>
        </w:rPr>
        <w:t xml:space="preserve">the </w:t>
      </w:r>
      <w:r w:rsidR="0056289E">
        <w:rPr>
          <w:rFonts w:ascii="Verdana" w:eastAsia="Verdana" w:hAnsi="Verdana" w:cs="Verdana"/>
        </w:rPr>
        <w:t>last year</w:t>
      </w:r>
      <w:r w:rsidRPr="003E1020">
        <w:rPr>
          <w:rFonts w:ascii="Verdana" w:eastAsia="Verdana" w:hAnsi="Verdana" w:cs="Verdana"/>
        </w:rPr>
        <w:t xml:space="preserve">, there was a </w:t>
      </w:r>
      <w:r w:rsidR="006063AF">
        <w:rPr>
          <w:rFonts w:ascii="Verdana" w:eastAsia="Verdana" w:hAnsi="Verdana" w:cs="Verdana"/>
        </w:rPr>
        <w:t>42</w:t>
      </w:r>
      <w:r w:rsidRPr="003E1020">
        <w:rPr>
          <w:rFonts w:ascii="Verdana" w:eastAsia="Verdana" w:hAnsi="Verdana" w:cs="Verdana"/>
        </w:rPr>
        <w:t>.</w:t>
      </w:r>
      <w:r w:rsidR="006063AF">
        <w:rPr>
          <w:rFonts w:ascii="Verdana" w:eastAsia="Verdana" w:hAnsi="Verdana" w:cs="Verdana"/>
        </w:rPr>
        <w:t>9</w:t>
      </w:r>
      <w:r w:rsidRPr="003E1020">
        <w:rPr>
          <w:rFonts w:ascii="Verdana" w:eastAsia="Verdana" w:hAnsi="Verdana" w:cs="Verdana"/>
        </w:rPr>
        <w:t xml:space="preserve">% increase in the number of Level </w:t>
      </w:r>
      <w:r w:rsidR="006063AF">
        <w:rPr>
          <w:rFonts w:ascii="Verdana" w:eastAsia="Verdana" w:hAnsi="Verdana" w:cs="Verdana"/>
        </w:rPr>
        <w:t>3</w:t>
      </w:r>
      <w:r w:rsidRPr="003E1020">
        <w:rPr>
          <w:rFonts w:ascii="Verdana" w:eastAsia="Verdana" w:hAnsi="Verdana" w:cs="Verdana"/>
        </w:rPr>
        <w:t xml:space="preserve"> programs</w:t>
      </w:r>
      <w:r w:rsidR="007B1EB9">
        <w:rPr>
          <w:rFonts w:ascii="Verdana" w:eastAsia="Verdana" w:hAnsi="Verdana" w:cs="Verdana"/>
        </w:rPr>
        <w:t xml:space="preserve"> and a 37.5% decrease</w:t>
      </w:r>
      <w:r w:rsidR="0030696B">
        <w:rPr>
          <w:rFonts w:ascii="Verdana" w:eastAsia="Verdana" w:hAnsi="Verdana" w:cs="Verdana"/>
        </w:rPr>
        <w:t xml:space="preserve"> in the number of Level 4 programs</w:t>
      </w:r>
      <w:r w:rsidRPr="003E1020">
        <w:rPr>
          <w:rFonts w:ascii="Verdana" w:eastAsia="Verdana" w:hAnsi="Verdana" w:cs="Verdana"/>
        </w:rPr>
        <w:t xml:space="preserve">. There are </w:t>
      </w:r>
      <w:r w:rsidR="0030696B">
        <w:rPr>
          <w:rFonts w:ascii="Verdana" w:eastAsia="Verdana" w:hAnsi="Verdana" w:cs="Verdana"/>
        </w:rPr>
        <w:t>four FCCH</w:t>
      </w:r>
      <w:r w:rsidR="004A1D92">
        <w:rPr>
          <w:rFonts w:ascii="Verdana" w:eastAsia="Verdana" w:hAnsi="Verdana" w:cs="Verdana"/>
        </w:rPr>
        <w:t xml:space="preserve"> program that have achieved a top quality rating</w:t>
      </w:r>
      <w:r w:rsidR="00DB2CC7">
        <w:rPr>
          <w:rFonts w:ascii="Verdana" w:eastAsia="Verdana" w:hAnsi="Verdana" w:cs="Verdana"/>
        </w:rPr>
        <w:t>.</w:t>
      </w:r>
      <w:r w:rsidR="001D225E">
        <w:rPr>
          <w:rFonts w:ascii="Verdana" w:eastAsia="Verdana" w:hAnsi="Verdana" w:cs="Verdana"/>
        </w:rPr>
        <w:t xml:space="preserve"> </w:t>
      </w:r>
    </w:p>
    <w:p w14:paraId="7087F848" w14:textId="55525B0E" w:rsidR="003E1020" w:rsidRDefault="003E1020" w:rsidP="003E1020">
      <w:pPr>
        <w:spacing w:after="0"/>
        <w:rPr>
          <w:rFonts w:ascii="Verdana" w:eastAsia="Verdana" w:hAnsi="Verdana" w:cs="Times New Roman"/>
        </w:rPr>
      </w:pPr>
    </w:p>
    <w:p w14:paraId="537C1016" w14:textId="77777777" w:rsidR="00DB2CC7" w:rsidRPr="003E1020" w:rsidRDefault="00DB2CC7" w:rsidP="003E1020">
      <w:pPr>
        <w:spacing w:after="0"/>
        <w:rPr>
          <w:rFonts w:ascii="Verdana" w:eastAsia="Verdana" w:hAnsi="Verdana" w:cs="Times New Roman"/>
        </w:rPr>
      </w:pPr>
    </w:p>
    <w:p w14:paraId="2B4CE2CF" w14:textId="77777777" w:rsidR="003E1020" w:rsidRPr="003E1020" w:rsidRDefault="003E1020" w:rsidP="003E1020">
      <w:pPr>
        <w:spacing w:after="0"/>
        <w:rPr>
          <w:rFonts w:ascii="Verdana" w:eastAsia="Verdana" w:hAnsi="Verdana" w:cs="Times New Roman"/>
        </w:rPr>
      </w:pPr>
    </w:p>
    <w:p w14:paraId="3FA5F465" w14:textId="77777777" w:rsidR="003E1020" w:rsidRPr="003E1020" w:rsidRDefault="003E1020" w:rsidP="003E1020">
      <w:pPr>
        <w:spacing w:after="0"/>
        <w:rPr>
          <w:rFonts w:ascii="Verdana" w:eastAsia="Verdana" w:hAnsi="Verdana" w:cs="Times New Roman"/>
        </w:rPr>
      </w:pPr>
    </w:p>
    <w:p w14:paraId="5C9D8E52" w14:textId="77777777" w:rsidR="003E1020" w:rsidRPr="003E1020" w:rsidRDefault="003E1020" w:rsidP="003E1020">
      <w:pPr>
        <w:spacing w:after="0"/>
        <w:rPr>
          <w:rFonts w:ascii="Verdana" w:eastAsia="Verdana" w:hAnsi="Verdana" w:cs="Times New Roman"/>
        </w:rPr>
      </w:pPr>
    </w:p>
    <w:p w14:paraId="2369D282" w14:textId="77777777" w:rsidR="003E1020" w:rsidRPr="003E1020" w:rsidRDefault="003E1020" w:rsidP="003E1020">
      <w:pPr>
        <w:spacing w:after="0"/>
        <w:rPr>
          <w:rFonts w:ascii="Verdana" w:eastAsia="Verdana" w:hAnsi="Verdana" w:cs="Times New Roman"/>
        </w:rPr>
      </w:pPr>
    </w:p>
    <w:p w14:paraId="2DBD7C3A" w14:textId="77777777" w:rsidR="003E1020" w:rsidRPr="003E1020" w:rsidRDefault="003E1020" w:rsidP="003E1020">
      <w:pPr>
        <w:spacing w:after="0"/>
        <w:rPr>
          <w:rFonts w:ascii="Verdana" w:eastAsia="Verdana" w:hAnsi="Verdana" w:cs="Times New Roman"/>
        </w:rPr>
      </w:pPr>
    </w:p>
    <w:p w14:paraId="59537CFC" w14:textId="77777777" w:rsidR="003E1020" w:rsidRPr="00D621C3" w:rsidRDefault="003E1020" w:rsidP="003E1020">
      <w:pPr>
        <w:spacing w:after="0"/>
        <w:jc w:val="center"/>
        <w:rPr>
          <w:rFonts w:ascii="Trebuchet MS" w:eastAsia="Verdana" w:hAnsi="Trebuchet MS" w:cs="Times New Roman"/>
          <w:b/>
          <w:bCs/>
          <w:color w:val="16406D"/>
          <w:sz w:val="28"/>
          <w:szCs w:val="28"/>
        </w:rPr>
      </w:pPr>
      <w:r w:rsidRPr="00D621C3">
        <w:rPr>
          <w:rFonts w:ascii="Trebuchet MS" w:eastAsia="Verdana" w:hAnsi="Trebuchet MS" w:cs="Times New Roman"/>
          <w:b/>
          <w:bCs/>
          <w:color w:val="16406D"/>
          <w:sz w:val="28"/>
          <w:szCs w:val="28"/>
        </w:rPr>
        <w:t>COLORADO CHILD CARE ASSISTANCE PROGRAM (CCCAP) PROGRAMS</w:t>
      </w:r>
    </w:p>
    <w:p w14:paraId="72EEA70F" w14:textId="18C6D175" w:rsidR="003E1020" w:rsidRDefault="003E1020" w:rsidP="003E1020">
      <w:pPr>
        <w:spacing w:after="0"/>
        <w:jc w:val="center"/>
        <w:rPr>
          <w:rFonts w:ascii="Trebuchet MS" w:eastAsia="Verdana" w:hAnsi="Trebuchet MS" w:cs="Times New Roman"/>
          <w:b/>
          <w:bCs/>
        </w:rPr>
      </w:pPr>
    </w:p>
    <w:p w14:paraId="3B9BD012" w14:textId="4A317025" w:rsidR="003E1020" w:rsidRPr="00B20E59" w:rsidRDefault="00284EF2" w:rsidP="00B20E59">
      <w:pPr>
        <w:spacing w:after="0"/>
        <w:jc w:val="center"/>
        <w:rPr>
          <w:rFonts w:ascii="Trebuchet MS" w:eastAsia="Verdana" w:hAnsi="Trebuchet MS" w:cs="Times New Roman"/>
          <w:b/>
          <w:bCs/>
        </w:rPr>
      </w:pPr>
      <w:r>
        <w:rPr>
          <w:rFonts w:ascii="Trebuchet MS" w:eastAsia="Verdana" w:hAnsi="Trebuchet MS" w:cs="Times New Roman"/>
          <w:b/>
          <w:bCs/>
          <w:noProof/>
        </w:rPr>
        <w:drawing>
          <wp:inline distT="0" distB="0" distL="0" distR="0" wp14:anchorId="0063CC8A" wp14:editId="3B07C6AF">
            <wp:extent cx="4581053" cy="2697933"/>
            <wp:effectExtent l="0" t="0" r="0" b="762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921B1B" w14:textId="77777777" w:rsidR="006D42C5" w:rsidRDefault="006D42C5" w:rsidP="003E1020">
      <w:pPr>
        <w:autoSpaceDE w:val="0"/>
        <w:autoSpaceDN w:val="0"/>
        <w:adjustRightInd w:val="0"/>
        <w:spacing w:after="0" w:line="240" w:lineRule="auto"/>
        <w:jc w:val="both"/>
        <w:rPr>
          <w:rFonts w:ascii="Verdana" w:eastAsia="Verdana" w:hAnsi="Verdana" w:cs="Verdana"/>
        </w:rPr>
      </w:pPr>
    </w:p>
    <w:p w14:paraId="2D2FE10B" w14:textId="743C44F2" w:rsidR="006D42C5" w:rsidRDefault="006D42C5" w:rsidP="002B5F01">
      <w:pPr>
        <w:autoSpaceDE w:val="0"/>
        <w:autoSpaceDN w:val="0"/>
        <w:adjustRightInd w:val="0"/>
        <w:spacing w:after="0" w:line="240" w:lineRule="auto"/>
        <w:jc w:val="center"/>
        <w:rPr>
          <w:rFonts w:ascii="Verdana" w:eastAsia="Verdana" w:hAnsi="Verdana" w:cs="Verdana"/>
        </w:rPr>
      </w:pPr>
      <w:r>
        <w:rPr>
          <w:noProof/>
        </w:rPr>
        <w:drawing>
          <wp:inline distT="0" distB="0" distL="0" distR="0" wp14:anchorId="472DE3BC" wp14:editId="007017C3">
            <wp:extent cx="4572000" cy="2743200"/>
            <wp:effectExtent l="0" t="0" r="0" b="0"/>
            <wp:docPr id="3" name="Chart 3">
              <a:extLst xmlns:a="http://schemas.openxmlformats.org/drawingml/2006/main">
                <a:ext uri="{FF2B5EF4-FFF2-40B4-BE49-F238E27FC236}">
                  <a16:creationId xmlns:a16="http://schemas.microsoft.com/office/drawing/2014/main" id="{BB09CFF5-EB4A-09AB-E0CC-7D13B6F4EF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BB2A36C" w14:textId="77777777" w:rsidR="00B20E59" w:rsidRDefault="00B20E59" w:rsidP="002B5F01">
      <w:pPr>
        <w:autoSpaceDE w:val="0"/>
        <w:autoSpaceDN w:val="0"/>
        <w:adjustRightInd w:val="0"/>
        <w:spacing w:after="0" w:line="240" w:lineRule="auto"/>
        <w:jc w:val="center"/>
        <w:rPr>
          <w:rFonts w:ascii="Verdana" w:eastAsia="Verdana" w:hAnsi="Verdana" w:cs="Verdana"/>
        </w:rPr>
      </w:pPr>
    </w:p>
    <w:p w14:paraId="79586622" w14:textId="7FD306F7" w:rsidR="00B20E59" w:rsidRDefault="00B20E59" w:rsidP="00B20E59">
      <w:pPr>
        <w:autoSpaceDE w:val="0"/>
        <w:autoSpaceDN w:val="0"/>
        <w:adjustRightInd w:val="0"/>
        <w:spacing w:after="0" w:line="240" w:lineRule="auto"/>
        <w:jc w:val="both"/>
        <w:rPr>
          <w:rFonts w:ascii="Verdana" w:eastAsia="Verdana" w:hAnsi="Verdana" w:cs="Verdana"/>
        </w:rPr>
      </w:pPr>
      <w:r w:rsidRPr="003E1020">
        <w:rPr>
          <w:rFonts w:ascii="Verdana" w:eastAsia="Verdana" w:hAnsi="Verdana" w:cs="Verdana"/>
        </w:rPr>
        <w:t xml:space="preserve">The number of CCCAP programs in our county has </w:t>
      </w:r>
      <w:r w:rsidR="004A1D92">
        <w:rPr>
          <w:rFonts w:ascii="Verdana" w:eastAsia="Verdana" w:hAnsi="Verdana" w:cs="Verdana"/>
        </w:rPr>
        <w:t>increased</w:t>
      </w:r>
      <w:r w:rsidR="006220E0">
        <w:rPr>
          <w:rFonts w:ascii="Verdana" w:eastAsia="Verdana" w:hAnsi="Verdana" w:cs="Verdana"/>
        </w:rPr>
        <w:t xml:space="preserve"> since </w:t>
      </w:r>
      <w:r w:rsidR="004A1D92">
        <w:rPr>
          <w:rFonts w:ascii="Verdana" w:eastAsia="Verdana" w:hAnsi="Verdana" w:cs="Verdana"/>
        </w:rPr>
        <w:t>January</w:t>
      </w:r>
      <w:r w:rsidRPr="003E1020">
        <w:rPr>
          <w:rFonts w:ascii="Verdana" w:eastAsia="Verdana" w:hAnsi="Verdana" w:cs="Verdana"/>
        </w:rPr>
        <w:t xml:space="preserve"> 202</w:t>
      </w:r>
      <w:r w:rsidR="004A1D92">
        <w:rPr>
          <w:rFonts w:ascii="Verdana" w:eastAsia="Verdana" w:hAnsi="Verdana" w:cs="Verdana"/>
        </w:rPr>
        <w:t>2</w:t>
      </w:r>
      <w:r>
        <w:rPr>
          <w:rFonts w:ascii="Verdana" w:eastAsia="Verdana" w:hAnsi="Verdana" w:cs="Verdana"/>
        </w:rPr>
        <w:t>. W</w:t>
      </w:r>
      <w:r w:rsidRPr="003E1020">
        <w:rPr>
          <w:rFonts w:ascii="Verdana" w:eastAsia="Verdana" w:hAnsi="Verdana" w:cs="Verdana"/>
        </w:rPr>
        <w:t>e currently have 1</w:t>
      </w:r>
      <w:r w:rsidR="004D4A18">
        <w:rPr>
          <w:rFonts w:ascii="Verdana" w:eastAsia="Verdana" w:hAnsi="Verdana" w:cs="Verdana"/>
        </w:rPr>
        <w:t>25</w:t>
      </w:r>
      <w:r w:rsidRPr="003E1020">
        <w:rPr>
          <w:rFonts w:ascii="Verdana" w:eastAsia="Verdana" w:hAnsi="Verdana" w:cs="Verdana"/>
        </w:rPr>
        <w:t xml:space="preserve"> CCCAP programs, a</w:t>
      </w:r>
      <w:r w:rsidR="004D4A18">
        <w:rPr>
          <w:rFonts w:ascii="Verdana" w:eastAsia="Verdana" w:hAnsi="Verdana" w:cs="Verdana"/>
        </w:rPr>
        <w:t xml:space="preserve">n increase of </w:t>
      </w:r>
      <w:r w:rsidR="0011064E">
        <w:rPr>
          <w:rFonts w:ascii="Verdana" w:eastAsia="Verdana" w:hAnsi="Verdana" w:cs="Verdana"/>
        </w:rPr>
        <w:t>5.9% since the start of the year</w:t>
      </w:r>
      <w:r w:rsidRPr="003E1020">
        <w:rPr>
          <w:rFonts w:ascii="Verdana" w:eastAsia="Verdana" w:hAnsi="Verdana" w:cs="Verdana"/>
        </w:rPr>
        <w:t xml:space="preserve">. </w:t>
      </w:r>
      <w:r w:rsidR="00A42678">
        <w:rPr>
          <w:rFonts w:ascii="Verdana" w:eastAsia="Verdana" w:hAnsi="Verdana" w:cs="Verdana"/>
        </w:rPr>
        <w:t xml:space="preserve">We </w:t>
      </w:r>
      <w:r w:rsidR="00832C3E">
        <w:rPr>
          <w:rFonts w:ascii="Verdana" w:eastAsia="Verdana" w:hAnsi="Verdana" w:cs="Verdana"/>
        </w:rPr>
        <w:t xml:space="preserve">have also seen </w:t>
      </w:r>
      <w:r w:rsidR="00C32F60">
        <w:rPr>
          <w:rFonts w:ascii="Verdana" w:eastAsia="Verdana" w:hAnsi="Verdana" w:cs="Verdana"/>
        </w:rPr>
        <w:t>a</w:t>
      </w:r>
      <w:r w:rsidR="00A42678">
        <w:rPr>
          <w:rFonts w:ascii="Verdana" w:eastAsia="Verdana" w:hAnsi="Verdana" w:cs="Verdana"/>
        </w:rPr>
        <w:t xml:space="preserve"> 20.0</w:t>
      </w:r>
      <w:r w:rsidR="00C32F60">
        <w:rPr>
          <w:rFonts w:ascii="Verdana" w:eastAsia="Verdana" w:hAnsi="Verdana" w:cs="Verdana"/>
        </w:rPr>
        <w:t xml:space="preserve">% increase in Level </w:t>
      </w:r>
      <w:r w:rsidR="00A42678">
        <w:rPr>
          <w:rFonts w:ascii="Verdana" w:eastAsia="Verdana" w:hAnsi="Verdana" w:cs="Verdana"/>
        </w:rPr>
        <w:t>4</w:t>
      </w:r>
      <w:r w:rsidR="00C32F60">
        <w:rPr>
          <w:rFonts w:ascii="Verdana" w:eastAsia="Verdana" w:hAnsi="Verdana" w:cs="Verdana"/>
        </w:rPr>
        <w:t xml:space="preserve"> programs that accept CCCAP.</w:t>
      </w:r>
      <w:r w:rsidR="00E059FA">
        <w:rPr>
          <w:rFonts w:ascii="Verdana" w:eastAsia="Verdana" w:hAnsi="Verdana" w:cs="Verdana"/>
        </w:rPr>
        <w:t xml:space="preserve"> </w:t>
      </w:r>
      <w:r w:rsidR="00DD42CA">
        <w:rPr>
          <w:rFonts w:ascii="Verdana" w:eastAsia="Verdana" w:hAnsi="Verdana" w:cs="Verdana"/>
        </w:rPr>
        <w:t>92.9</w:t>
      </w:r>
      <w:r w:rsidR="00E059FA">
        <w:rPr>
          <w:rFonts w:ascii="Verdana" w:eastAsia="Verdana" w:hAnsi="Verdana" w:cs="Verdana"/>
        </w:rPr>
        <w:t>% of our Level 3 programs</w:t>
      </w:r>
      <w:r w:rsidR="002D5FFE">
        <w:rPr>
          <w:rFonts w:ascii="Verdana" w:eastAsia="Verdana" w:hAnsi="Verdana" w:cs="Verdana"/>
        </w:rPr>
        <w:t xml:space="preserve"> and 85.7% of our Level 4 programs</w:t>
      </w:r>
      <w:r w:rsidR="00E059FA">
        <w:rPr>
          <w:rFonts w:ascii="Verdana" w:eastAsia="Verdana" w:hAnsi="Verdana" w:cs="Verdana"/>
        </w:rPr>
        <w:t xml:space="preserve"> accept CCCAP</w:t>
      </w:r>
      <w:r w:rsidR="002D5FFE">
        <w:rPr>
          <w:rFonts w:ascii="Verdana" w:eastAsia="Verdana" w:hAnsi="Verdana" w:cs="Verdana"/>
        </w:rPr>
        <w:t xml:space="preserve">. </w:t>
      </w:r>
      <w:r w:rsidR="00D57380">
        <w:rPr>
          <w:rFonts w:ascii="Verdana" w:eastAsia="Verdana" w:hAnsi="Verdana" w:cs="Verdana"/>
        </w:rPr>
        <w:t xml:space="preserve">Encouraging programs to </w:t>
      </w:r>
      <w:r w:rsidR="00C22678">
        <w:rPr>
          <w:rFonts w:ascii="Verdana" w:eastAsia="Verdana" w:hAnsi="Verdana" w:cs="Verdana"/>
        </w:rPr>
        <w:t xml:space="preserve">accept CCCAP may be a useful strategy for </w:t>
      </w:r>
      <w:r w:rsidR="00BA7888">
        <w:rPr>
          <w:rFonts w:ascii="Verdana" w:eastAsia="Verdana" w:hAnsi="Verdana" w:cs="Verdana"/>
        </w:rPr>
        <w:t>motivating programs to improve their quality rating.</w:t>
      </w:r>
      <w:r w:rsidR="00E059FA">
        <w:rPr>
          <w:rFonts w:ascii="Verdana" w:eastAsia="Verdana" w:hAnsi="Verdana" w:cs="Verdana"/>
        </w:rPr>
        <w:t xml:space="preserve"> </w:t>
      </w:r>
      <w:r w:rsidR="004E20E0">
        <w:rPr>
          <w:rFonts w:ascii="Verdana" w:eastAsia="Verdana" w:hAnsi="Verdana" w:cs="Verdana"/>
        </w:rPr>
        <w:t xml:space="preserve">Since </w:t>
      </w:r>
      <w:r w:rsidR="00697544">
        <w:rPr>
          <w:rFonts w:ascii="Verdana" w:eastAsia="Verdana" w:hAnsi="Verdana" w:cs="Verdana"/>
        </w:rPr>
        <w:t>January</w:t>
      </w:r>
      <w:r w:rsidR="004E20E0">
        <w:rPr>
          <w:rFonts w:ascii="Verdana" w:eastAsia="Verdana" w:hAnsi="Verdana" w:cs="Verdana"/>
        </w:rPr>
        <w:t xml:space="preserve">, the number of centers accepting CCCAP has increased by </w:t>
      </w:r>
      <w:r w:rsidR="00E22D16">
        <w:rPr>
          <w:rFonts w:ascii="Verdana" w:eastAsia="Verdana" w:hAnsi="Verdana" w:cs="Verdana"/>
        </w:rPr>
        <w:t>16</w:t>
      </w:r>
      <w:r w:rsidR="000A4822">
        <w:rPr>
          <w:rFonts w:ascii="Verdana" w:eastAsia="Verdana" w:hAnsi="Verdana" w:cs="Verdana"/>
        </w:rPr>
        <w:t>.</w:t>
      </w:r>
      <w:r w:rsidR="00E22D16">
        <w:rPr>
          <w:rFonts w:ascii="Verdana" w:eastAsia="Verdana" w:hAnsi="Verdana" w:cs="Verdana"/>
        </w:rPr>
        <w:t>7</w:t>
      </w:r>
      <w:r w:rsidR="000A4822">
        <w:rPr>
          <w:rFonts w:ascii="Verdana" w:eastAsia="Verdana" w:hAnsi="Verdana" w:cs="Verdana"/>
        </w:rPr>
        <w:t xml:space="preserve">%, and the number of FCCH providers accepting CCCAP has </w:t>
      </w:r>
      <w:r w:rsidR="00770E29">
        <w:rPr>
          <w:rFonts w:ascii="Verdana" w:eastAsia="Verdana" w:hAnsi="Verdana" w:cs="Verdana"/>
        </w:rPr>
        <w:t>de</w:t>
      </w:r>
      <w:r w:rsidR="000A4822">
        <w:rPr>
          <w:rFonts w:ascii="Verdana" w:eastAsia="Verdana" w:hAnsi="Verdana" w:cs="Verdana"/>
        </w:rPr>
        <w:t xml:space="preserve">creased by </w:t>
      </w:r>
      <w:r w:rsidR="00770E29">
        <w:rPr>
          <w:rFonts w:ascii="Verdana" w:eastAsia="Verdana" w:hAnsi="Verdana" w:cs="Verdana"/>
        </w:rPr>
        <w:t>10</w:t>
      </w:r>
      <w:r w:rsidR="00E22D16">
        <w:rPr>
          <w:rFonts w:ascii="Verdana" w:eastAsia="Verdana" w:hAnsi="Verdana" w:cs="Verdana"/>
        </w:rPr>
        <w:t>.9</w:t>
      </w:r>
      <w:r w:rsidR="000A4822">
        <w:rPr>
          <w:rFonts w:ascii="Verdana" w:eastAsia="Verdana" w:hAnsi="Verdana" w:cs="Verdana"/>
        </w:rPr>
        <w:t>%.</w:t>
      </w:r>
    </w:p>
    <w:p w14:paraId="4B7B2FC8" w14:textId="77777777" w:rsidR="000A4822" w:rsidRDefault="000A4822" w:rsidP="00B20E59">
      <w:pPr>
        <w:autoSpaceDE w:val="0"/>
        <w:autoSpaceDN w:val="0"/>
        <w:adjustRightInd w:val="0"/>
        <w:spacing w:after="0" w:line="240" w:lineRule="auto"/>
        <w:jc w:val="both"/>
        <w:rPr>
          <w:rFonts w:ascii="Verdana" w:eastAsia="Verdana" w:hAnsi="Verdana" w:cs="Verdana"/>
        </w:rPr>
      </w:pPr>
    </w:p>
    <w:p w14:paraId="192E62DE" w14:textId="77777777" w:rsidR="000A4822" w:rsidRDefault="000A4822" w:rsidP="00B20E59">
      <w:pPr>
        <w:autoSpaceDE w:val="0"/>
        <w:autoSpaceDN w:val="0"/>
        <w:adjustRightInd w:val="0"/>
        <w:spacing w:after="0" w:line="240" w:lineRule="auto"/>
        <w:jc w:val="both"/>
        <w:rPr>
          <w:rFonts w:ascii="Verdana" w:eastAsia="Verdana" w:hAnsi="Verdana" w:cs="Verdana"/>
        </w:rPr>
      </w:pPr>
    </w:p>
    <w:p w14:paraId="6F2BA95D" w14:textId="77777777" w:rsidR="000A4822" w:rsidRDefault="000A4822" w:rsidP="00B20E59">
      <w:pPr>
        <w:autoSpaceDE w:val="0"/>
        <w:autoSpaceDN w:val="0"/>
        <w:adjustRightInd w:val="0"/>
        <w:spacing w:after="0" w:line="240" w:lineRule="auto"/>
        <w:jc w:val="both"/>
        <w:rPr>
          <w:rFonts w:ascii="Verdana" w:eastAsia="Verdana" w:hAnsi="Verdana" w:cs="Verdana"/>
        </w:rPr>
      </w:pPr>
    </w:p>
    <w:p w14:paraId="0DD3130F" w14:textId="77777777" w:rsidR="000A4822" w:rsidRDefault="000A4822" w:rsidP="00B20E59">
      <w:pPr>
        <w:autoSpaceDE w:val="0"/>
        <w:autoSpaceDN w:val="0"/>
        <w:adjustRightInd w:val="0"/>
        <w:spacing w:after="0" w:line="240" w:lineRule="auto"/>
        <w:jc w:val="both"/>
        <w:rPr>
          <w:rFonts w:ascii="Verdana" w:eastAsia="Verdana" w:hAnsi="Verdana" w:cs="Verdana"/>
        </w:rPr>
      </w:pPr>
    </w:p>
    <w:p w14:paraId="05EED7E4" w14:textId="77777777" w:rsidR="000A4822" w:rsidRDefault="000A4822" w:rsidP="00B20E59">
      <w:pPr>
        <w:autoSpaceDE w:val="0"/>
        <w:autoSpaceDN w:val="0"/>
        <w:adjustRightInd w:val="0"/>
        <w:spacing w:after="0" w:line="240" w:lineRule="auto"/>
        <w:jc w:val="both"/>
        <w:rPr>
          <w:rFonts w:ascii="Verdana" w:eastAsia="Verdana" w:hAnsi="Verdana" w:cs="Verdana"/>
        </w:rPr>
      </w:pPr>
    </w:p>
    <w:p w14:paraId="5108F2FD" w14:textId="5F5EB624" w:rsidR="009C4B49" w:rsidRDefault="009C4B49" w:rsidP="003E1020">
      <w:pPr>
        <w:autoSpaceDE w:val="0"/>
        <w:autoSpaceDN w:val="0"/>
        <w:adjustRightInd w:val="0"/>
        <w:spacing w:after="0" w:line="240" w:lineRule="auto"/>
        <w:jc w:val="both"/>
        <w:rPr>
          <w:rFonts w:ascii="Verdana" w:eastAsia="Verdana" w:hAnsi="Verdana" w:cs="Verdana"/>
        </w:rPr>
      </w:pPr>
    </w:p>
    <w:p w14:paraId="4F7E61F0" w14:textId="12939828" w:rsidR="009C4B49" w:rsidRPr="00D621C3" w:rsidRDefault="00451CC2" w:rsidP="00451CC2">
      <w:pPr>
        <w:autoSpaceDE w:val="0"/>
        <w:autoSpaceDN w:val="0"/>
        <w:adjustRightInd w:val="0"/>
        <w:spacing w:after="0" w:line="240" w:lineRule="auto"/>
        <w:jc w:val="center"/>
        <w:rPr>
          <w:rFonts w:ascii="Verdana" w:eastAsia="Verdana" w:hAnsi="Verdana" w:cs="Verdana"/>
          <w:sz w:val="24"/>
          <w:szCs w:val="24"/>
        </w:rPr>
      </w:pPr>
      <w:r w:rsidRPr="00D621C3">
        <w:rPr>
          <w:rFonts w:ascii="Trebuchet MS" w:eastAsia="Verdana" w:hAnsi="Trebuchet MS" w:cs="Times New Roman"/>
          <w:b/>
          <w:bCs/>
          <w:color w:val="16406D"/>
          <w:sz w:val="28"/>
          <w:szCs w:val="28"/>
        </w:rPr>
        <w:lastRenderedPageBreak/>
        <w:t>INFANT AND TODDLER CAPACITY</w:t>
      </w:r>
    </w:p>
    <w:p w14:paraId="5167B70F" w14:textId="4340FA44" w:rsidR="009C4B49" w:rsidRDefault="009C4B49" w:rsidP="003E1020">
      <w:pPr>
        <w:autoSpaceDE w:val="0"/>
        <w:autoSpaceDN w:val="0"/>
        <w:adjustRightInd w:val="0"/>
        <w:spacing w:after="0" w:line="240" w:lineRule="auto"/>
        <w:jc w:val="both"/>
        <w:rPr>
          <w:rFonts w:ascii="Verdana" w:eastAsia="Verdana" w:hAnsi="Verdana" w:cs="Verdana"/>
        </w:rPr>
      </w:pPr>
    </w:p>
    <w:p w14:paraId="581562D5" w14:textId="77777777" w:rsidR="000A4822" w:rsidRDefault="00904001" w:rsidP="00096A0D">
      <w:pPr>
        <w:autoSpaceDE w:val="0"/>
        <w:autoSpaceDN w:val="0"/>
        <w:adjustRightInd w:val="0"/>
        <w:spacing w:after="0" w:line="240" w:lineRule="auto"/>
        <w:jc w:val="center"/>
        <w:rPr>
          <w:rFonts w:ascii="Verdana" w:eastAsia="Verdana" w:hAnsi="Verdana" w:cs="Verdana"/>
        </w:rPr>
      </w:pPr>
      <w:r>
        <w:rPr>
          <w:rFonts w:ascii="Verdana" w:eastAsia="Verdana" w:hAnsi="Verdana" w:cs="Verdana"/>
          <w:noProof/>
        </w:rPr>
        <w:drawing>
          <wp:inline distT="0" distB="0" distL="0" distR="0" wp14:anchorId="09B17A8D" wp14:editId="6F417DDA">
            <wp:extent cx="3976577" cy="2413000"/>
            <wp:effectExtent l="0" t="0" r="5080" b="63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D9F579" w14:textId="77777777" w:rsidR="000A4822" w:rsidRDefault="000A4822" w:rsidP="00096A0D">
      <w:pPr>
        <w:autoSpaceDE w:val="0"/>
        <w:autoSpaceDN w:val="0"/>
        <w:adjustRightInd w:val="0"/>
        <w:spacing w:after="0" w:line="240" w:lineRule="auto"/>
        <w:jc w:val="center"/>
        <w:rPr>
          <w:rFonts w:ascii="Verdana" w:eastAsia="Verdana" w:hAnsi="Verdana" w:cs="Verdana"/>
        </w:rPr>
      </w:pPr>
    </w:p>
    <w:p w14:paraId="2ECDE456" w14:textId="36DD04FE" w:rsidR="00451CC2" w:rsidRDefault="001E2A4D" w:rsidP="00096A0D">
      <w:pPr>
        <w:autoSpaceDE w:val="0"/>
        <w:autoSpaceDN w:val="0"/>
        <w:adjustRightInd w:val="0"/>
        <w:spacing w:after="0" w:line="240" w:lineRule="auto"/>
        <w:jc w:val="center"/>
        <w:rPr>
          <w:rFonts w:ascii="Verdana" w:eastAsia="Verdana" w:hAnsi="Verdana" w:cs="Verdana"/>
        </w:rPr>
      </w:pPr>
      <w:r>
        <w:rPr>
          <w:rFonts w:ascii="Verdana" w:eastAsia="Verdana" w:hAnsi="Verdana" w:cs="Verdana"/>
          <w:noProof/>
        </w:rPr>
        <w:drawing>
          <wp:inline distT="0" distB="0" distL="0" distR="0" wp14:anchorId="6809F5F5" wp14:editId="72CFC438">
            <wp:extent cx="3987209" cy="2414905"/>
            <wp:effectExtent l="0" t="0" r="0" b="444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9959A4" w14:textId="77777777" w:rsidR="00451CC2" w:rsidRDefault="00451CC2" w:rsidP="003E1020">
      <w:pPr>
        <w:autoSpaceDE w:val="0"/>
        <w:autoSpaceDN w:val="0"/>
        <w:adjustRightInd w:val="0"/>
        <w:spacing w:after="0" w:line="240" w:lineRule="auto"/>
        <w:jc w:val="both"/>
        <w:rPr>
          <w:rFonts w:ascii="Verdana" w:eastAsia="Verdana" w:hAnsi="Verdana" w:cs="Verdana"/>
        </w:rPr>
      </w:pPr>
    </w:p>
    <w:p w14:paraId="34D91547" w14:textId="777CE2B5" w:rsidR="009C4B49" w:rsidRPr="003E1020" w:rsidRDefault="009C4B49" w:rsidP="003E1020">
      <w:pPr>
        <w:autoSpaceDE w:val="0"/>
        <w:autoSpaceDN w:val="0"/>
        <w:adjustRightInd w:val="0"/>
        <w:spacing w:after="0" w:line="240" w:lineRule="auto"/>
        <w:jc w:val="both"/>
        <w:rPr>
          <w:rFonts w:ascii="Verdana" w:eastAsia="Verdana" w:hAnsi="Verdana" w:cs="Verdana"/>
        </w:rPr>
      </w:pPr>
      <w:r>
        <w:rPr>
          <w:rFonts w:ascii="Verdana" w:eastAsia="Verdana" w:hAnsi="Verdana" w:cs="Verdana"/>
        </w:rPr>
        <w:t>There has been some fluctuation in the estimated infant and toddler capacity</w:t>
      </w:r>
      <w:r w:rsidR="00D21E45">
        <w:rPr>
          <w:rFonts w:ascii="Verdana" w:eastAsia="Verdana" w:hAnsi="Verdana" w:cs="Verdana"/>
        </w:rPr>
        <w:t xml:space="preserve"> of programs in El Paso County</w:t>
      </w:r>
      <w:r w:rsidR="0032747D">
        <w:rPr>
          <w:rFonts w:ascii="Verdana" w:eastAsia="Verdana" w:hAnsi="Verdana" w:cs="Verdana"/>
        </w:rPr>
        <w:t xml:space="preserve">, but both are </w:t>
      </w:r>
      <w:r w:rsidR="00C83D7A">
        <w:rPr>
          <w:rFonts w:ascii="Verdana" w:eastAsia="Verdana" w:hAnsi="Verdana" w:cs="Verdana"/>
        </w:rPr>
        <w:t>exhibiting an increase</w:t>
      </w:r>
      <w:r w:rsidR="00D21E45">
        <w:rPr>
          <w:rFonts w:ascii="Verdana" w:eastAsia="Verdana" w:hAnsi="Verdana" w:cs="Verdana"/>
        </w:rPr>
        <w:t>.</w:t>
      </w:r>
      <w:r w:rsidR="00451CC2">
        <w:rPr>
          <w:rFonts w:ascii="Verdana" w:eastAsia="Verdana" w:hAnsi="Verdana" w:cs="Verdana"/>
        </w:rPr>
        <w:t xml:space="preserve"> We </w:t>
      </w:r>
      <w:r w:rsidR="00C83D7A">
        <w:rPr>
          <w:rFonts w:ascii="Verdana" w:eastAsia="Verdana" w:hAnsi="Verdana" w:cs="Verdana"/>
        </w:rPr>
        <w:t>we</w:t>
      </w:r>
      <w:r w:rsidR="00451CC2">
        <w:rPr>
          <w:rFonts w:ascii="Verdana" w:eastAsia="Verdana" w:hAnsi="Verdana" w:cs="Verdana"/>
        </w:rPr>
        <w:t xml:space="preserve">re maintaining an estimate of </w:t>
      </w:r>
      <w:r w:rsidR="001C2280">
        <w:rPr>
          <w:rFonts w:ascii="Verdana" w:eastAsia="Verdana" w:hAnsi="Verdana" w:cs="Verdana"/>
        </w:rPr>
        <w:t>rough</w:t>
      </w:r>
      <w:r w:rsidR="00451CC2">
        <w:rPr>
          <w:rFonts w:ascii="Verdana" w:eastAsia="Verdana" w:hAnsi="Verdana" w:cs="Verdana"/>
        </w:rPr>
        <w:t xml:space="preserve">ly </w:t>
      </w:r>
      <w:r w:rsidR="00FF3451">
        <w:rPr>
          <w:rFonts w:ascii="Verdana" w:eastAsia="Verdana" w:hAnsi="Verdana" w:cs="Verdana"/>
        </w:rPr>
        <w:t>12</w:t>
      </w:r>
      <w:r w:rsidR="00451CC2">
        <w:rPr>
          <w:rFonts w:ascii="Verdana" w:eastAsia="Verdana" w:hAnsi="Verdana" w:cs="Verdana"/>
        </w:rPr>
        <w:t>00 infant slots across our county and roughly 2300 toddler slots</w:t>
      </w:r>
      <w:r w:rsidR="00C83D7A">
        <w:rPr>
          <w:rFonts w:ascii="Verdana" w:eastAsia="Verdana" w:hAnsi="Verdana" w:cs="Verdana"/>
        </w:rPr>
        <w:t xml:space="preserve">, </w:t>
      </w:r>
      <w:r w:rsidR="00C84066">
        <w:rPr>
          <w:rFonts w:ascii="Verdana" w:eastAsia="Verdana" w:hAnsi="Verdana" w:cs="Verdana"/>
        </w:rPr>
        <w:t>but we now have roughly 1300 infant slots and roughly 2400 toddler slots</w:t>
      </w:r>
      <w:r w:rsidR="00451CC2">
        <w:rPr>
          <w:rFonts w:ascii="Verdana" w:eastAsia="Verdana" w:hAnsi="Verdana" w:cs="Verdana"/>
        </w:rPr>
        <w:t>.</w:t>
      </w:r>
      <w:r w:rsidR="00C84066">
        <w:rPr>
          <w:rFonts w:ascii="Verdana" w:eastAsia="Verdana" w:hAnsi="Verdana" w:cs="Verdana"/>
        </w:rPr>
        <w:t xml:space="preserve"> </w:t>
      </w:r>
      <w:r w:rsidR="00FF3451">
        <w:rPr>
          <w:rFonts w:ascii="Verdana" w:eastAsia="Verdana" w:hAnsi="Verdana" w:cs="Verdana"/>
        </w:rPr>
        <w:t xml:space="preserve">These estimates are based on ECCLA’s proposed method of capturing FCCH capacity for infants and toddlers and adding that number to the capacity centers report for the Colorado Information Marketplace Licensed Child Care Facilities dashboard. </w:t>
      </w:r>
      <w:r w:rsidR="00904001">
        <w:rPr>
          <w:rFonts w:ascii="Verdana" w:eastAsia="Verdana" w:hAnsi="Verdana" w:cs="Verdana"/>
        </w:rPr>
        <w:t xml:space="preserve">We have seen </w:t>
      </w:r>
      <w:r w:rsidR="007D6017">
        <w:rPr>
          <w:rFonts w:ascii="Verdana" w:eastAsia="Verdana" w:hAnsi="Verdana" w:cs="Verdana"/>
        </w:rPr>
        <w:t xml:space="preserve">a </w:t>
      </w:r>
      <w:r w:rsidR="00CD7FDE">
        <w:rPr>
          <w:rFonts w:ascii="Verdana" w:eastAsia="Verdana" w:hAnsi="Verdana" w:cs="Verdana"/>
        </w:rPr>
        <w:t>9.6</w:t>
      </w:r>
      <w:r w:rsidR="007D6017">
        <w:rPr>
          <w:rFonts w:ascii="Verdana" w:eastAsia="Verdana" w:hAnsi="Verdana" w:cs="Verdana"/>
        </w:rPr>
        <w:t>% increase in</w:t>
      </w:r>
      <w:r w:rsidR="00CD7FDE">
        <w:rPr>
          <w:rFonts w:ascii="Verdana" w:eastAsia="Verdana" w:hAnsi="Verdana" w:cs="Verdana"/>
        </w:rPr>
        <w:t xml:space="preserve"> estimated</w:t>
      </w:r>
      <w:r w:rsidR="007D6017">
        <w:rPr>
          <w:rFonts w:ascii="Verdana" w:eastAsia="Verdana" w:hAnsi="Verdana" w:cs="Verdana"/>
        </w:rPr>
        <w:t xml:space="preserve"> infant capacity and a </w:t>
      </w:r>
      <w:r w:rsidR="00CD7FDE">
        <w:rPr>
          <w:rFonts w:ascii="Verdana" w:eastAsia="Verdana" w:hAnsi="Verdana" w:cs="Verdana"/>
        </w:rPr>
        <w:t>2.8</w:t>
      </w:r>
      <w:r w:rsidR="007D6017">
        <w:rPr>
          <w:rFonts w:ascii="Verdana" w:eastAsia="Verdana" w:hAnsi="Verdana" w:cs="Verdana"/>
        </w:rPr>
        <w:t xml:space="preserve">% </w:t>
      </w:r>
      <w:r w:rsidR="00CD7FDE">
        <w:rPr>
          <w:rFonts w:ascii="Verdana" w:eastAsia="Verdana" w:hAnsi="Verdana" w:cs="Verdana"/>
        </w:rPr>
        <w:t>in</w:t>
      </w:r>
      <w:r w:rsidR="007D6017">
        <w:rPr>
          <w:rFonts w:ascii="Verdana" w:eastAsia="Verdana" w:hAnsi="Verdana" w:cs="Verdana"/>
        </w:rPr>
        <w:t xml:space="preserve">crease in </w:t>
      </w:r>
      <w:r w:rsidR="00CD7FDE">
        <w:rPr>
          <w:rFonts w:ascii="Verdana" w:eastAsia="Verdana" w:hAnsi="Verdana" w:cs="Verdana"/>
        </w:rPr>
        <w:t xml:space="preserve">estimated </w:t>
      </w:r>
      <w:r w:rsidR="007D6017">
        <w:rPr>
          <w:rFonts w:ascii="Verdana" w:eastAsia="Verdana" w:hAnsi="Verdana" w:cs="Verdana"/>
        </w:rPr>
        <w:t>toddler capacity</w:t>
      </w:r>
      <w:r w:rsidR="00904001">
        <w:rPr>
          <w:rFonts w:ascii="Verdana" w:eastAsia="Verdana" w:hAnsi="Verdana" w:cs="Verdana"/>
        </w:rPr>
        <w:t>. However, capacity for both is expected to decrease over the coming months</w:t>
      </w:r>
      <w:r w:rsidR="009C5B16">
        <w:rPr>
          <w:rFonts w:ascii="Verdana" w:eastAsia="Verdana" w:hAnsi="Verdana" w:cs="Verdana"/>
        </w:rPr>
        <w:t xml:space="preserve"> as programs prepare to offer Universal Preschool</w:t>
      </w:r>
      <w:r w:rsidR="00904001">
        <w:rPr>
          <w:rFonts w:ascii="Verdana" w:eastAsia="Verdana" w:hAnsi="Verdana" w:cs="Verdana"/>
        </w:rPr>
        <w:t>.</w:t>
      </w:r>
    </w:p>
    <w:p w14:paraId="560098D2" w14:textId="77777777" w:rsidR="00D5366D" w:rsidRDefault="00D5366D" w:rsidP="003E1020">
      <w:pPr>
        <w:spacing w:after="0"/>
      </w:pPr>
    </w:p>
    <w:sectPr w:rsidR="00D5366D" w:rsidSect="002978A1">
      <w:footerReference w:type="default" r:id="rId19"/>
      <w:pgSz w:w="12240" w:h="15840"/>
      <w:pgMar w:top="108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3E28" w14:textId="77777777" w:rsidR="00912EE3" w:rsidRDefault="00912EE3" w:rsidP="00FF3451">
      <w:pPr>
        <w:spacing w:after="0" w:line="240" w:lineRule="auto"/>
      </w:pPr>
      <w:r>
        <w:separator/>
      </w:r>
    </w:p>
  </w:endnote>
  <w:endnote w:type="continuationSeparator" w:id="0">
    <w:p w14:paraId="6999D5CE" w14:textId="77777777" w:rsidR="00912EE3" w:rsidRDefault="00912EE3" w:rsidP="00FF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2CCE" w14:textId="7E2147DD" w:rsidR="00C32D94" w:rsidRDefault="00E80ACD">
    <w:pPr>
      <w:pStyle w:val="Footer"/>
    </w:pPr>
    <w:r>
      <w:rPr>
        <w:noProof/>
      </w:rPr>
      <mc:AlternateContent>
        <mc:Choice Requires="wps">
          <w:drawing>
            <wp:anchor distT="0" distB="0" distL="114300" distR="114300" simplePos="0" relativeHeight="251659264" behindDoc="0" locked="0" layoutInCell="1" allowOverlap="1" wp14:anchorId="6896ACB2" wp14:editId="1CF856A9">
              <wp:simplePos x="0" y="0"/>
              <wp:positionH relativeFrom="column">
                <wp:posOffset>2009775</wp:posOffset>
              </wp:positionH>
              <wp:positionV relativeFrom="paragraph">
                <wp:posOffset>80645</wp:posOffset>
              </wp:positionV>
              <wp:extent cx="4460875" cy="2781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0875" cy="278130"/>
                      </a:xfrm>
                      <a:prstGeom prst="rect">
                        <a:avLst/>
                      </a:prstGeom>
                      <a:noFill/>
                      <a:ln w="6350">
                        <a:noFill/>
                      </a:ln>
                    </wps:spPr>
                    <wps:txbx>
                      <w:txbxContent>
                        <w:p w14:paraId="1368BE9C" w14:textId="22128FEB" w:rsidR="00C32D94" w:rsidRPr="00B85CCF" w:rsidRDefault="00096A0D" w:rsidP="00B85CCF">
                          <w:pPr>
                            <w:jc w:val="right"/>
                            <w:rPr>
                              <w:sz w:val="20"/>
                              <w:szCs w:val="20"/>
                            </w:rPr>
                          </w:pPr>
                          <w:r w:rsidRPr="00B85CCF">
                            <w:rPr>
                              <w:sz w:val="20"/>
                              <w:szCs w:val="20"/>
                            </w:rPr>
                            <w:t>ECE Program Data Trends</w:t>
                          </w:r>
                          <w:r>
                            <w:rPr>
                              <w:sz w:val="20"/>
                              <w:szCs w:val="20"/>
                            </w:rPr>
                            <w:t xml:space="preserve"> Report</w:t>
                          </w:r>
                          <w:r w:rsidRPr="00B85CCF">
                            <w:rPr>
                              <w:sz w:val="20"/>
                              <w:szCs w:val="20"/>
                            </w:rPr>
                            <w:t xml:space="preserve"> | </w:t>
                          </w:r>
                          <w:r w:rsidR="00FF3451">
                            <w:rPr>
                              <w:sz w:val="20"/>
                              <w:szCs w:val="20"/>
                            </w:rPr>
                            <w:t>J</w:t>
                          </w:r>
                          <w:r w:rsidR="0081455D">
                            <w:rPr>
                              <w:sz w:val="20"/>
                              <w:szCs w:val="20"/>
                            </w:rPr>
                            <w:t>AN</w:t>
                          </w:r>
                          <w:r>
                            <w:rPr>
                              <w:sz w:val="20"/>
                              <w:szCs w:val="20"/>
                            </w:rPr>
                            <w:t xml:space="preserve"> </w:t>
                          </w:r>
                          <w:r w:rsidRPr="00B85CCF">
                            <w:rPr>
                              <w:sz w:val="20"/>
                              <w:szCs w:val="20"/>
                            </w:rPr>
                            <w:t>202</w:t>
                          </w:r>
                          <w:r w:rsidR="0081455D">
                            <w:rPr>
                              <w:sz w:val="20"/>
                              <w:szCs w:val="20"/>
                            </w:rPr>
                            <w:t>2</w:t>
                          </w:r>
                          <w:r w:rsidRPr="00B85CCF">
                            <w:rPr>
                              <w:sz w:val="20"/>
                              <w:szCs w:val="20"/>
                            </w:rPr>
                            <w:t>-</w:t>
                          </w:r>
                          <w:r>
                            <w:rPr>
                              <w:sz w:val="20"/>
                              <w:szCs w:val="20"/>
                            </w:rPr>
                            <w:t xml:space="preserve"> </w:t>
                          </w:r>
                          <w:r w:rsidR="0081455D">
                            <w:rPr>
                              <w:sz w:val="20"/>
                              <w:szCs w:val="20"/>
                            </w:rPr>
                            <w:t>DEC</w:t>
                          </w:r>
                          <w:r>
                            <w:rPr>
                              <w:sz w:val="20"/>
                              <w:szCs w:val="20"/>
                            </w:rPr>
                            <w:t xml:space="preserve"> 20</w:t>
                          </w:r>
                          <w:r w:rsidRPr="00B85CCF">
                            <w:rPr>
                              <w:sz w:val="20"/>
                              <w:szCs w:val="20"/>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6ACB2" id="_x0000_t202" coordsize="21600,21600" o:spt="202" path="m,l,21600r21600,l21600,xe">
              <v:stroke joinstyle="miter"/>
              <v:path gradientshapeok="t" o:connecttype="rect"/>
            </v:shapetype>
            <v:shape id="Text Box 1" o:spid="_x0000_s1026" type="#_x0000_t202" style="position:absolute;margin-left:158.25pt;margin-top:6.35pt;width:351.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" filled="f" stroked="f" strokeweight=".5pt">
              <v:textbox>
                <w:txbxContent>
                  <w:p w14:paraId="1368BE9C" w14:textId="22128FEB" w:rsidR="00C32D94" w:rsidRPr="00B85CCF" w:rsidRDefault="00096A0D" w:rsidP="00B85CCF">
                    <w:pPr>
                      <w:jc w:val="right"/>
                      <w:rPr>
                        <w:sz w:val="20"/>
                        <w:szCs w:val="20"/>
                      </w:rPr>
                    </w:pPr>
                    <w:r w:rsidRPr="00B85CCF">
                      <w:rPr>
                        <w:sz w:val="20"/>
                        <w:szCs w:val="20"/>
                      </w:rPr>
                      <w:t>ECE Program Data Trends</w:t>
                    </w:r>
                    <w:r>
                      <w:rPr>
                        <w:sz w:val="20"/>
                        <w:szCs w:val="20"/>
                      </w:rPr>
                      <w:t xml:space="preserve"> Report</w:t>
                    </w:r>
                    <w:r w:rsidRPr="00B85CCF">
                      <w:rPr>
                        <w:sz w:val="20"/>
                        <w:szCs w:val="20"/>
                      </w:rPr>
                      <w:t xml:space="preserve"> | </w:t>
                    </w:r>
                    <w:r w:rsidR="00FF3451">
                      <w:rPr>
                        <w:sz w:val="20"/>
                        <w:szCs w:val="20"/>
                      </w:rPr>
                      <w:t>J</w:t>
                    </w:r>
                    <w:r w:rsidR="0081455D">
                      <w:rPr>
                        <w:sz w:val="20"/>
                        <w:szCs w:val="20"/>
                      </w:rPr>
                      <w:t>AN</w:t>
                    </w:r>
                    <w:r>
                      <w:rPr>
                        <w:sz w:val="20"/>
                        <w:szCs w:val="20"/>
                      </w:rPr>
                      <w:t xml:space="preserve"> </w:t>
                    </w:r>
                    <w:r w:rsidRPr="00B85CCF">
                      <w:rPr>
                        <w:sz w:val="20"/>
                        <w:szCs w:val="20"/>
                      </w:rPr>
                      <w:t>202</w:t>
                    </w:r>
                    <w:r w:rsidR="0081455D">
                      <w:rPr>
                        <w:sz w:val="20"/>
                        <w:szCs w:val="20"/>
                      </w:rPr>
                      <w:t>2</w:t>
                    </w:r>
                    <w:r w:rsidRPr="00B85CCF">
                      <w:rPr>
                        <w:sz w:val="20"/>
                        <w:szCs w:val="20"/>
                      </w:rPr>
                      <w:t>-</w:t>
                    </w:r>
                    <w:r>
                      <w:rPr>
                        <w:sz w:val="20"/>
                        <w:szCs w:val="20"/>
                      </w:rPr>
                      <w:t xml:space="preserve"> </w:t>
                    </w:r>
                    <w:r w:rsidR="0081455D">
                      <w:rPr>
                        <w:sz w:val="20"/>
                        <w:szCs w:val="20"/>
                      </w:rPr>
                      <w:t>DEC</w:t>
                    </w:r>
                    <w:r>
                      <w:rPr>
                        <w:sz w:val="20"/>
                        <w:szCs w:val="20"/>
                      </w:rPr>
                      <w:t xml:space="preserve"> 20</w:t>
                    </w:r>
                    <w:r w:rsidRPr="00B85CCF">
                      <w:rPr>
                        <w:sz w:val="20"/>
                        <w:szCs w:val="20"/>
                      </w:rPr>
                      <w:t>22</w:t>
                    </w:r>
                  </w:p>
                </w:txbxContent>
              </v:textbox>
            </v:shape>
          </w:pict>
        </mc:Fallback>
      </mc:AlternateContent>
    </w:r>
    <w:r w:rsidR="00096A0D">
      <w:rPr>
        <w:noProof/>
      </w:rPr>
      <w:drawing>
        <wp:inline distT="0" distB="0" distL="0" distR="0" wp14:anchorId="6E956C99" wp14:editId="757425E3">
          <wp:extent cx="1792008" cy="44089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2008" cy="4408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DAB0" w14:textId="77777777" w:rsidR="00912EE3" w:rsidRDefault="00912EE3" w:rsidP="00FF3451">
      <w:pPr>
        <w:spacing w:after="0" w:line="240" w:lineRule="auto"/>
      </w:pPr>
      <w:r>
        <w:separator/>
      </w:r>
    </w:p>
  </w:footnote>
  <w:footnote w:type="continuationSeparator" w:id="0">
    <w:p w14:paraId="22640A9D" w14:textId="77777777" w:rsidR="00912EE3" w:rsidRDefault="00912EE3" w:rsidP="00FF3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zMDEwAFKWZuYWZko6SsGpxcWZ+XkgBYa1ACZRC9ssAAAA"/>
  </w:docVars>
  <w:rsids>
    <w:rsidRoot w:val="003E1020"/>
    <w:rsid w:val="0002654B"/>
    <w:rsid w:val="000521E7"/>
    <w:rsid w:val="00080642"/>
    <w:rsid w:val="00096A0D"/>
    <w:rsid w:val="00097328"/>
    <w:rsid w:val="000A4822"/>
    <w:rsid w:val="000B201C"/>
    <w:rsid w:val="000B2AE0"/>
    <w:rsid w:val="000D35CB"/>
    <w:rsid w:val="000E6404"/>
    <w:rsid w:val="00106FEF"/>
    <w:rsid w:val="0011064E"/>
    <w:rsid w:val="00130BF6"/>
    <w:rsid w:val="00152234"/>
    <w:rsid w:val="00161CAF"/>
    <w:rsid w:val="00166837"/>
    <w:rsid w:val="00193866"/>
    <w:rsid w:val="001A1414"/>
    <w:rsid w:val="001B0476"/>
    <w:rsid w:val="001B37D9"/>
    <w:rsid w:val="001C2280"/>
    <w:rsid w:val="001D225E"/>
    <w:rsid w:val="001E2A4D"/>
    <w:rsid w:val="001E58A2"/>
    <w:rsid w:val="00221099"/>
    <w:rsid w:val="0023109D"/>
    <w:rsid w:val="00252C49"/>
    <w:rsid w:val="002713AF"/>
    <w:rsid w:val="00281F5C"/>
    <w:rsid w:val="00283CEF"/>
    <w:rsid w:val="00284EF2"/>
    <w:rsid w:val="002B5F01"/>
    <w:rsid w:val="002D5FFE"/>
    <w:rsid w:val="0030696B"/>
    <w:rsid w:val="0032747D"/>
    <w:rsid w:val="003446D6"/>
    <w:rsid w:val="003502E3"/>
    <w:rsid w:val="00390186"/>
    <w:rsid w:val="003A4473"/>
    <w:rsid w:val="003B7A8D"/>
    <w:rsid w:val="003D1B30"/>
    <w:rsid w:val="003E1020"/>
    <w:rsid w:val="00451CC2"/>
    <w:rsid w:val="00471A87"/>
    <w:rsid w:val="00473CCA"/>
    <w:rsid w:val="004A1D92"/>
    <w:rsid w:val="004B6793"/>
    <w:rsid w:val="004B7469"/>
    <w:rsid w:val="004D4A18"/>
    <w:rsid w:val="004E2025"/>
    <w:rsid w:val="004E20E0"/>
    <w:rsid w:val="005070BB"/>
    <w:rsid w:val="00507647"/>
    <w:rsid w:val="005474B2"/>
    <w:rsid w:val="00556D1D"/>
    <w:rsid w:val="00560282"/>
    <w:rsid w:val="0056289E"/>
    <w:rsid w:val="00572852"/>
    <w:rsid w:val="00580777"/>
    <w:rsid w:val="00584F7D"/>
    <w:rsid w:val="005945ED"/>
    <w:rsid w:val="005A7CBD"/>
    <w:rsid w:val="005D6969"/>
    <w:rsid w:val="005E119B"/>
    <w:rsid w:val="00602E84"/>
    <w:rsid w:val="0060302E"/>
    <w:rsid w:val="006063AF"/>
    <w:rsid w:val="006144F9"/>
    <w:rsid w:val="006220E0"/>
    <w:rsid w:val="00627149"/>
    <w:rsid w:val="00642A3A"/>
    <w:rsid w:val="00667ED3"/>
    <w:rsid w:val="00686AB5"/>
    <w:rsid w:val="00692C80"/>
    <w:rsid w:val="00697544"/>
    <w:rsid w:val="006B4989"/>
    <w:rsid w:val="006D42C5"/>
    <w:rsid w:val="006E28D9"/>
    <w:rsid w:val="006E5ECF"/>
    <w:rsid w:val="006F7222"/>
    <w:rsid w:val="00746F58"/>
    <w:rsid w:val="00747302"/>
    <w:rsid w:val="00767D29"/>
    <w:rsid w:val="00770E29"/>
    <w:rsid w:val="0077587E"/>
    <w:rsid w:val="00777039"/>
    <w:rsid w:val="00793857"/>
    <w:rsid w:val="007A130C"/>
    <w:rsid w:val="007B1EB9"/>
    <w:rsid w:val="007C1DF7"/>
    <w:rsid w:val="007C4035"/>
    <w:rsid w:val="007D6017"/>
    <w:rsid w:val="007D60A5"/>
    <w:rsid w:val="007D7EB6"/>
    <w:rsid w:val="007E79C2"/>
    <w:rsid w:val="0081455D"/>
    <w:rsid w:val="00822678"/>
    <w:rsid w:val="00832C3E"/>
    <w:rsid w:val="008355E4"/>
    <w:rsid w:val="00854081"/>
    <w:rsid w:val="008637D6"/>
    <w:rsid w:val="00864FD1"/>
    <w:rsid w:val="008A22FC"/>
    <w:rsid w:val="008B2CA0"/>
    <w:rsid w:val="008B7872"/>
    <w:rsid w:val="00904001"/>
    <w:rsid w:val="00904DC7"/>
    <w:rsid w:val="00912EE3"/>
    <w:rsid w:val="00927944"/>
    <w:rsid w:val="00927CC3"/>
    <w:rsid w:val="0095285C"/>
    <w:rsid w:val="00991A07"/>
    <w:rsid w:val="009C4B49"/>
    <w:rsid w:val="009C5B16"/>
    <w:rsid w:val="009D2D3B"/>
    <w:rsid w:val="009E6D81"/>
    <w:rsid w:val="00A42678"/>
    <w:rsid w:val="00A45A26"/>
    <w:rsid w:val="00A64076"/>
    <w:rsid w:val="00A72482"/>
    <w:rsid w:val="00A8045F"/>
    <w:rsid w:val="00A92119"/>
    <w:rsid w:val="00A921EB"/>
    <w:rsid w:val="00AA789B"/>
    <w:rsid w:val="00AB35D7"/>
    <w:rsid w:val="00B003EE"/>
    <w:rsid w:val="00B171B8"/>
    <w:rsid w:val="00B20E59"/>
    <w:rsid w:val="00B23EE8"/>
    <w:rsid w:val="00B53298"/>
    <w:rsid w:val="00B81934"/>
    <w:rsid w:val="00BA7888"/>
    <w:rsid w:val="00BD66E4"/>
    <w:rsid w:val="00BD7F07"/>
    <w:rsid w:val="00BF08EF"/>
    <w:rsid w:val="00C2146B"/>
    <w:rsid w:val="00C22678"/>
    <w:rsid w:val="00C32F60"/>
    <w:rsid w:val="00C40F5F"/>
    <w:rsid w:val="00C473B2"/>
    <w:rsid w:val="00C64F58"/>
    <w:rsid w:val="00C6770D"/>
    <w:rsid w:val="00C83D7A"/>
    <w:rsid w:val="00C84066"/>
    <w:rsid w:val="00CA6B6A"/>
    <w:rsid w:val="00CD7FDE"/>
    <w:rsid w:val="00CE1C88"/>
    <w:rsid w:val="00D14722"/>
    <w:rsid w:val="00D21E45"/>
    <w:rsid w:val="00D26CA4"/>
    <w:rsid w:val="00D30F53"/>
    <w:rsid w:val="00D32C1D"/>
    <w:rsid w:val="00D516D6"/>
    <w:rsid w:val="00D5366D"/>
    <w:rsid w:val="00D57208"/>
    <w:rsid w:val="00D57380"/>
    <w:rsid w:val="00D621C3"/>
    <w:rsid w:val="00D64249"/>
    <w:rsid w:val="00D90095"/>
    <w:rsid w:val="00DB2CC7"/>
    <w:rsid w:val="00DD21DC"/>
    <w:rsid w:val="00DD42CA"/>
    <w:rsid w:val="00E03EB4"/>
    <w:rsid w:val="00E059FA"/>
    <w:rsid w:val="00E10DB5"/>
    <w:rsid w:val="00E21D0F"/>
    <w:rsid w:val="00E22D16"/>
    <w:rsid w:val="00E33476"/>
    <w:rsid w:val="00E354E7"/>
    <w:rsid w:val="00E57245"/>
    <w:rsid w:val="00E7097A"/>
    <w:rsid w:val="00E805F9"/>
    <w:rsid w:val="00E80ACD"/>
    <w:rsid w:val="00E9214D"/>
    <w:rsid w:val="00EF2BC7"/>
    <w:rsid w:val="00F35E15"/>
    <w:rsid w:val="00F4195F"/>
    <w:rsid w:val="00F50F53"/>
    <w:rsid w:val="00F926F7"/>
    <w:rsid w:val="00FC2745"/>
    <w:rsid w:val="00FF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4503"/>
  <w15:chartTrackingRefBased/>
  <w15:docId w15:val="{7CB23FB9-8B34-4FF2-A2F1-0844F11C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1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020"/>
  </w:style>
  <w:style w:type="paragraph" w:styleId="Header">
    <w:name w:val="header"/>
    <w:basedOn w:val="Normal"/>
    <w:link w:val="HeaderChar"/>
    <w:uiPriority w:val="99"/>
    <w:unhideWhenUsed/>
    <w:rsid w:val="00FF3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8.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oleObject" Target="https://jointinitiatives.sharepoint.com/sites/JointInitiatives/Shared%20Documents/Server%20Folders/AFK/Quality%20Initiatives/Data%20Tracking/Monthly%20Data%20Captures/Monthly%20Data%20Capture%20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Number of Early Childhood Programs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Number of Early Childhood Programs</c:v>
                </c:pt>
              </c:strCache>
            </c:strRef>
          </c:tx>
          <c:spPr>
            <a:ln w="28575" cap="rnd">
              <a:solidFill>
                <a:srgbClr val="678339"/>
              </a:solidFill>
              <a:round/>
            </a:ln>
            <a:effectLst/>
          </c:spPr>
          <c:marker>
            <c:symbol val="none"/>
          </c:marker>
          <c:dLbls>
            <c:dLbl>
              <c:idx val="6"/>
              <c:layout>
                <c:manualLayout>
                  <c:x val="-4.2561674557687515E-2"/>
                  <c:y val="8.80020080321285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B8-4994-A214-073FF28F3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0000"/>
                      </a:solidFill>
                      <a:round/>
                    </a:ln>
                    <a:effectLst/>
                  </c:spPr>
                </c15:leaderLines>
              </c:ext>
            </c:extLst>
          </c:dLbls>
          <c:cat>
            <c:numRef>
              <c:f>Sheet1!$A$2:$A$13</c:f>
              <c:numCache>
                <c:formatCode>m/d/yyyy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Sheet1!$B$2:$B$13</c:f>
              <c:numCache>
                <c:formatCode>General</c:formatCode>
                <c:ptCount val="12"/>
                <c:pt idx="0">
                  <c:v>420</c:v>
                </c:pt>
                <c:pt idx="1">
                  <c:v>419</c:v>
                </c:pt>
                <c:pt idx="2">
                  <c:v>422</c:v>
                </c:pt>
                <c:pt idx="3">
                  <c:v>422</c:v>
                </c:pt>
                <c:pt idx="4">
                  <c:v>419</c:v>
                </c:pt>
                <c:pt idx="5">
                  <c:v>422</c:v>
                </c:pt>
                <c:pt idx="6">
                  <c:v>416</c:v>
                </c:pt>
                <c:pt idx="7">
                  <c:v>423</c:v>
                </c:pt>
                <c:pt idx="8">
                  <c:v>423</c:v>
                </c:pt>
                <c:pt idx="9">
                  <c:v>421</c:v>
                </c:pt>
                <c:pt idx="10">
                  <c:v>423</c:v>
                </c:pt>
                <c:pt idx="11">
                  <c:v>422</c:v>
                </c:pt>
              </c:numCache>
            </c:numRef>
          </c:val>
          <c:smooth val="0"/>
          <c:extLst>
            <c:ext xmlns:c16="http://schemas.microsoft.com/office/drawing/2014/chart" uri="{C3380CC4-5D6E-409C-BE32-E72D297353CC}">
              <c16:uniqueId val="{00000000-0B2D-4CD4-8319-8D91432F786A}"/>
            </c:ext>
          </c:extLst>
        </c:ser>
        <c:dLbls>
          <c:dLblPos val="t"/>
          <c:showLegendKey val="0"/>
          <c:showVal val="1"/>
          <c:showCatName val="0"/>
          <c:showSerName val="0"/>
          <c:showPercent val="0"/>
          <c:showBubbleSize val="0"/>
        </c:dLbls>
        <c:smooth val="0"/>
        <c:axId val="1883628928"/>
        <c:axId val="1883630176"/>
      </c:lineChart>
      <c:dateAx>
        <c:axId val="18836289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crossAx val="1883630176"/>
        <c:crosses val="autoZero"/>
        <c:auto val="1"/>
        <c:lblOffset val="100"/>
        <c:baseTimeUnit val="months"/>
      </c:dateAx>
      <c:valAx>
        <c:axId val="188363017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Number of Early Childhood </a:t>
                </a:r>
                <a:r>
                  <a:rPr lang="en-US" sz="900" baseline="0">
                    <a:solidFill>
                      <a:sysClr val="windowText" lastClr="000000"/>
                    </a:solidFill>
                  </a:rPr>
                  <a:t>Programs</a:t>
                </a:r>
              </a:p>
            </c:rich>
          </c:tx>
          <c:layout>
            <c:manualLayout>
              <c:xMode val="edge"/>
              <c:yMode val="edge"/>
              <c:x val="2.7410914527784699E-2"/>
              <c:y val="0.1356927710843373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crossAx val="1883628928"/>
        <c:crosses val="autoZero"/>
        <c:crossBetween val="between"/>
      </c:valAx>
      <c:spPr>
        <a:noFill/>
        <a:ln>
          <a:noFill/>
        </a:ln>
        <a:effectLst/>
      </c:spPr>
    </c:plotArea>
    <c:plotVisOnly val="1"/>
    <c:dispBlanksAs val="gap"/>
    <c:showDLblsOverMax val="0"/>
    <c:extLst/>
  </c:chart>
  <c:spPr>
    <a:solidFill>
      <a:srgbClr val="CDE3A3"/>
    </a:solid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a:t>Change in Estimated</a:t>
            </a:r>
            <a:r>
              <a:rPr lang="en-US" sz="1000" b="1" baseline="0"/>
              <a:t> </a:t>
            </a:r>
          </a:p>
          <a:p>
            <a:pPr>
              <a:defRPr>
                <a:solidFill>
                  <a:sysClr val="windowText" lastClr="000000"/>
                </a:solidFill>
              </a:defRPr>
            </a:pPr>
            <a:r>
              <a:rPr lang="en-US" sz="1000" b="1" baseline="0"/>
              <a:t>Toddler Capacity</a:t>
            </a:r>
            <a:endParaRPr lang="en-US" sz="1000" b="1"/>
          </a:p>
        </c:rich>
      </c:tx>
      <c:layout>
        <c:manualLayout>
          <c:xMode val="edge"/>
          <c:yMode val="edge"/>
          <c:x val="0.24422558349858536"/>
          <c:y val="1.57770181435708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Toddler Capacity</c:v>
                </c:pt>
              </c:strCache>
            </c:strRef>
          </c:tx>
          <c:spPr>
            <a:ln w="28575" cap="rnd">
              <a:solidFill>
                <a:srgbClr val="8F1923"/>
              </a:solidFill>
              <a:round/>
            </a:ln>
            <a:effectLst/>
          </c:spPr>
          <c:marker>
            <c:symbol val="none"/>
          </c:marker>
          <c:dLbls>
            <c:dLbl>
              <c:idx val="0"/>
              <c:layout>
                <c:manualLayout>
                  <c:x val="-6.2698684403579993E-2"/>
                  <c:y val="9.51051904733312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9E-4D81-896D-E39E7285F0BB}"/>
                </c:ext>
              </c:extLst>
            </c:dLbl>
            <c:dLbl>
              <c:idx val="1"/>
              <c:layout>
                <c:manualLayout>
                  <c:x val="-6.2688903017557557E-2"/>
                  <c:y val="-0.1141282990428194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9E-4D81-896D-E39E7285F0BB}"/>
                </c:ext>
              </c:extLst>
            </c:dLbl>
            <c:dLbl>
              <c:idx val="2"/>
              <c:layout>
                <c:manualLayout>
                  <c:x val="-6.2688903017557585E-2"/>
                  <c:y val="9.31063540801812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9E-4D81-896D-E39E7285F0BB}"/>
                </c:ext>
              </c:extLst>
            </c:dLbl>
            <c:dLbl>
              <c:idx val="3"/>
              <c:layout>
                <c:manualLayout>
                  <c:x val="-6.1403779377076195E-2"/>
                  <c:y val="-8.64949138785997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9E-4D81-896D-E39E7285F0BB}"/>
                </c:ext>
              </c:extLst>
            </c:dLbl>
            <c:dLbl>
              <c:idx val="4"/>
              <c:layout>
                <c:manualLayout>
                  <c:x val="-6.6479064698852439E-2"/>
                  <c:y val="7.05563986989136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9E-4D81-896D-E39E7285F0BB}"/>
                </c:ext>
              </c:extLst>
            </c:dLbl>
            <c:dLbl>
              <c:idx val="5"/>
              <c:layout>
                <c:manualLayout>
                  <c:x val="-6.0533236021082647E-2"/>
                  <c:y val="-7.51507823289114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9E-4D81-896D-E39E7285F0BB}"/>
                </c:ext>
              </c:extLst>
            </c:dLbl>
            <c:dLbl>
              <c:idx val="6"/>
              <c:layout>
                <c:manualLayout>
                  <c:x val="-6.2698684403579993E-2"/>
                  <c:y val="8.99182369492795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9E-4D81-896D-E39E7285F0BB}"/>
                </c:ext>
              </c:extLst>
            </c:dLbl>
            <c:dLbl>
              <c:idx val="7"/>
              <c:layout>
                <c:manualLayout>
                  <c:x val="-6.3568976954803721E-2"/>
                  <c:y val="-0.1407285172708657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9E-4D81-896D-E39E7285F0BB}"/>
                </c:ext>
              </c:extLst>
            </c:dLbl>
            <c:dLbl>
              <c:idx val="8"/>
              <c:layout>
                <c:manualLayout>
                  <c:x val="-6.439838832854923E-2"/>
                  <c:y val="-9.8656054793045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9E-4D81-896D-E39E7285F0BB}"/>
                </c:ext>
              </c:extLst>
            </c:dLbl>
            <c:dLbl>
              <c:idx val="9"/>
              <c:layout>
                <c:manualLayout>
                  <c:x val="-5.8825004733940145E-2"/>
                  <c:y val="4.23441087744652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9E-4D81-896D-E39E7285F0BB}"/>
                </c:ext>
              </c:extLst>
            </c:dLbl>
            <c:dLbl>
              <c:idx val="10"/>
              <c:layout>
                <c:manualLayout>
                  <c:x val="-6.0238791221331564E-2"/>
                  <c:y val="-0.1318540480888482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9E-4D81-896D-E39E7285F0BB}"/>
                </c:ext>
              </c:extLst>
            </c:dLbl>
            <c:dLbl>
              <c:idx val="11"/>
              <c:layout>
                <c:manualLayout>
                  <c:x val="-2.334109358621194E-2"/>
                  <c:y val="-9.09324527693424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9E-4D81-896D-E39E7285F0BB}"/>
                </c:ext>
              </c:extLst>
            </c:dLbl>
            <c:dLbl>
              <c:idx val="12"/>
              <c:layout>
                <c:manualLayout>
                  <c:x val="-2.9259512616375816E-2"/>
                  <c:y val="-0.108681752241033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9E-4D81-896D-E39E7285F0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Sheet1!$A$2:$A$13</c:f>
              <c:numCache>
                <c:formatCode>m/d/yyyy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Sheet1!$B$2:$B$13</c:f>
              <c:numCache>
                <c:formatCode>General</c:formatCode>
                <c:ptCount val="12"/>
                <c:pt idx="0">
                  <c:v>2338</c:v>
                </c:pt>
                <c:pt idx="1">
                  <c:v>2359</c:v>
                </c:pt>
                <c:pt idx="2">
                  <c:v>2365</c:v>
                </c:pt>
                <c:pt idx="3">
                  <c:v>2386</c:v>
                </c:pt>
                <c:pt idx="4">
                  <c:v>2359</c:v>
                </c:pt>
                <c:pt idx="5">
                  <c:v>2365</c:v>
                </c:pt>
                <c:pt idx="6">
                  <c:v>2348</c:v>
                </c:pt>
                <c:pt idx="7">
                  <c:v>2314</c:v>
                </c:pt>
                <c:pt idx="8">
                  <c:v>2314</c:v>
                </c:pt>
                <c:pt idx="9">
                  <c:v>2304</c:v>
                </c:pt>
                <c:pt idx="10">
                  <c:v>2358</c:v>
                </c:pt>
                <c:pt idx="11">
                  <c:v>2403</c:v>
                </c:pt>
              </c:numCache>
            </c:numRef>
          </c:val>
          <c:smooth val="0"/>
          <c:extLst>
            <c:ext xmlns:c16="http://schemas.microsoft.com/office/drawing/2014/chart" uri="{C3380CC4-5D6E-409C-BE32-E72D297353CC}">
              <c16:uniqueId val="{0000000D-7F9E-4D81-896D-E39E7285F0BB}"/>
            </c:ext>
          </c:extLst>
        </c:ser>
        <c:dLbls>
          <c:dLblPos val="t"/>
          <c:showLegendKey val="0"/>
          <c:showVal val="1"/>
          <c:showCatName val="0"/>
          <c:showSerName val="0"/>
          <c:showPercent val="0"/>
          <c:showBubbleSize val="0"/>
        </c:dLbls>
        <c:smooth val="0"/>
        <c:axId val="1700040320"/>
        <c:axId val="1700038656"/>
      </c:lineChart>
      <c:dateAx>
        <c:axId val="17000403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38656"/>
        <c:crosses val="autoZero"/>
        <c:auto val="1"/>
        <c:lblOffset val="100"/>
        <c:baseTimeUnit val="months"/>
      </c:dateAx>
      <c:valAx>
        <c:axId val="1700038656"/>
        <c:scaling>
          <c:orientation val="minMax"/>
          <c:min val="228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a:t>Estimated</a:t>
                </a:r>
                <a:r>
                  <a:rPr lang="en-US" sz="900" b="1" baseline="0"/>
                  <a:t> Toddler Capacity</a:t>
                </a:r>
                <a:endParaRPr lang="en-US" sz="900" b="1"/>
              </a:p>
            </c:rich>
          </c:tx>
          <c:layout>
            <c:manualLayout>
              <c:xMode val="edge"/>
              <c:yMode val="edge"/>
              <c:x val="3.3719704952581663E-2"/>
              <c:y val="0.201472521693399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40320"/>
        <c:crosses val="autoZero"/>
        <c:crossBetween val="between"/>
      </c:valAx>
      <c:spPr>
        <a:noFill/>
        <a:ln>
          <a:noFill/>
        </a:ln>
        <a:effectLst/>
      </c:spPr>
    </c:plotArea>
    <c:plotVisOnly val="1"/>
    <c:dispBlanksAs val="gap"/>
    <c:showDLblsOverMax val="0"/>
    <c:extLst/>
  </c:chart>
  <c:spPr>
    <a:solidFill>
      <a:srgbClr val="D3A4CC"/>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Total Licensed Capacity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 Licensed Capacity</c:v>
                </c:pt>
              </c:strCache>
            </c:strRef>
          </c:tx>
          <c:spPr>
            <a:ln w="28575" cap="rnd">
              <a:solidFill>
                <a:srgbClr val="678339"/>
              </a:solidFill>
              <a:round/>
            </a:ln>
            <a:effectLst/>
          </c:spPr>
          <c:marker>
            <c:symbol val="none"/>
          </c:marker>
          <c:dLbls>
            <c:dLbl>
              <c:idx val="0"/>
              <c:layout>
                <c:manualLayout>
                  <c:x val="-5.855032329390613E-2"/>
                  <c:y val="6.26158578051482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ED-4684-8965-AB4780E147FD}"/>
                </c:ext>
              </c:extLst>
            </c:dLbl>
            <c:dLbl>
              <c:idx val="1"/>
              <c:layout>
                <c:manualLayout>
                  <c:x val="-5.855032329390613E-2"/>
                  <c:y val="-6.8745577122894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ED-4684-8965-AB4780E147FD}"/>
                </c:ext>
              </c:extLst>
            </c:dLbl>
            <c:dLbl>
              <c:idx val="2"/>
              <c:layout>
                <c:manualLayout>
                  <c:x val="-5.855032329390613E-2"/>
                  <c:y val="8.21241094863141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ED-4684-8965-AB4780E147FD}"/>
                </c:ext>
              </c:extLst>
            </c:dLbl>
            <c:dLbl>
              <c:idx val="3"/>
              <c:layout>
                <c:manualLayout>
                  <c:x val="-6.1037576123156273E-2"/>
                  <c:y val="-6.50036073417171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ED-4684-8965-AB4780E147FD}"/>
                </c:ext>
              </c:extLst>
            </c:dLbl>
            <c:dLbl>
              <c:idx val="4"/>
              <c:layout>
                <c:manualLayout>
                  <c:x val="-5.6063070464656042E-2"/>
                  <c:y val="5.83381373689533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ED-4684-8965-AB4780E147FD}"/>
                </c:ext>
              </c:extLst>
            </c:dLbl>
            <c:dLbl>
              <c:idx val="5"/>
              <c:layout>
                <c:manualLayout>
                  <c:x val="-5.855032329390613E-2"/>
                  <c:y val="-6.37008219215912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ED-4684-8965-AB4780E147FD}"/>
                </c:ext>
              </c:extLst>
            </c:dLbl>
            <c:dLbl>
              <c:idx val="6"/>
              <c:layout>
                <c:manualLayout>
                  <c:x val="-5.6063070464656042E-2"/>
                  <c:y val="8.88666043005036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ED-4684-8965-AB4780E147FD}"/>
                </c:ext>
              </c:extLst>
            </c:dLbl>
            <c:dLbl>
              <c:idx val="7"/>
              <c:layout>
                <c:manualLayout>
                  <c:x val="-5.8550323293906227E-2"/>
                  <c:y val="0.106242944971641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ED-4684-8965-AB4780E147FD}"/>
                </c:ext>
              </c:extLst>
            </c:dLbl>
            <c:dLbl>
              <c:idx val="8"/>
              <c:layout>
                <c:manualLayout>
                  <c:x val="-5.6063070464656133E-2"/>
                  <c:y val="-8.20575310593847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ED-4684-8965-AB4780E147FD}"/>
                </c:ext>
              </c:extLst>
            </c:dLbl>
            <c:dLbl>
              <c:idx val="9"/>
              <c:layout>
                <c:manualLayout>
                  <c:x val="-5.855032329390613E-2"/>
                  <c:y val="6.88118555544432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ED-4684-8965-AB4780E147FD}"/>
                </c:ext>
              </c:extLst>
            </c:dLbl>
            <c:dLbl>
              <c:idx val="10"/>
              <c:layout>
                <c:manualLayout>
                  <c:x val="-5.6063070464656042E-2"/>
                  <c:y val="7.89579787839979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CED-4684-8965-AB4780E147FD}"/>
                </c:ext>
              </c:extLst>
            </c:dLbl>
            <c:dLbl>
              <c:idx val="11"/>
              <c:layout>
                <c:manualLayout>
                  <c:x val="-1.3779772367404453E-2"/>
                  <c:y val="-8.64951256092988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CED-4684-8965-AB4780E147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Sheet1!$A$2:$A$13</c:f>
              <c:numCache>
                <c:formatCode>m/d/yyyy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Sheet1!$B$2:$B$13</c:f>
              <c:numCache>
                <c:formatCode>General</c:formatCode>
                <c:ptCount val="12"/>
                <c:pt idx="0">
                  <c:v>16878</c:v>
                </c:pt>
                <c:pt idx="1">
                  <c:v>16919</c:v>
                </c:pt>
                <c:pt idx="2">
                  <c:v>16876</c:v>
                </c:pt>
                <c:pt idx="3">
                  <c:v>16941</c:v>
                </c:pt>
                <c:pt idx="4">
                  <c:v>16847</c:v>
                </c:pt>
                <c:pt idx="5">
                  <c:v>16876</c:v>
                </c:pt>
                <c:pt idx="6">
                  <c:v>16510</c:v>
                </c:pt>
                <c:pt idx="7">
                  <c:v>16705</c:v>
                </c:pt>
                <c:pt idx="8">
                  <c:v>16705</c:v>
                </c:pt>
                <c:pt idx="9">
                  <c:v>16727</c:v>
                </c:pt>
                <c:pt idx="10">
                  <c:v>17072</c:v>
                </c:pt>
                <c:pt idx="11">
                  <c:v>17271</c:v>
                </c:pt>
              </c:numCache>
            </c:numRef>
          </c:val>
          <c:smooth val="0"/>
          <c:extLst>
            <c:ext xmlns:c16="http://schemas.microsoft.com/office/drawing/2014/chart" uri="{C3380CC4-5D6E-409C-BE32-E72D297353CC}">
              <c16:uniqueId val="{0000000D-5CED-4684-8965-AB4780E147FD}"/>
            </c:ext>
          </c:extLst>
        </c:ser>
        <c:dLbls>
          <c:dLblPos val="t"/>
          <c:showLegendKey val="0"/>
          <c:showVal val="1"/>
          <c:showCatName val="0"/>
          <c:showSerName val="0"/>
          <c:showPercent val="0"/>
          <c:showBubbleSize val="0"/>
        </c:dLbls>
        <c:smooth val="0"/>
        <c:axId val="1700040320"/>
        <c:axId val="1700038656"/>
      </c:lineChart>
      <c:dateAx>
        <c:axId val="17000403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38656"/>
        <c:crosses val="autoZero"/>
        <c:auto val="1"/>
        <c:lblOffset val="100"/>
        <c:baseTimeUnit val="months"/>
      </c:dateAx>
      <c:valAx>
        <c:axId val="17000386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Total Licensed Capacity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40320"/>
        <c:crosses val="autoZero"/>
        <c:crossBetween val="between"/>
      </c:valAx>
      <c:spPr>
        <a:noFill/>
        <a:ln>
          <a:noFill/>
        </a:ln>
        <a:effectLst/>
      </c:spPr>
    </c:plotArea>
    <c:plotVisOnly val="1"/>
    <c:dispBlanksAs val="gap"/>
    <c:showDLblsOverMax val="0"/>
    <c:extLst/>
  </c:chart>
  <c:spPr>
    <a:solidFill>
      <a:srgbClr val="CDE3A3"/>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000" b="1">
                <a:solidFill>
                  <a:sysClr val="windowText" lastClr="000000"/>
                </a:solidFill>
              </a:rPr>
              <a:t>Change</a:t>
            </a:r>
            <a:r>
              <a:rPr lang="en-US" sz="1000" b="1" baseline="0">
                <a:solidFill>
                  <a:sysClr val="windowText" lastClr="000000"/>
                </a:solidFill>
              </a:rPr>
              <a:t> in Number of ECE Centers</a:t>
            </a:r>
            <a:endParaRPr lang="en-US" sz="10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Number of EC Centers</c:v>
                </c:pt>
              </c:strCache>
            </c:strRef>
          </c:tx>
          <c:spPr>
            <a:ln w="28575" cap="rnd">
              <a:solidFill>
                <a:srgbClr val="DB7F29"/>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m/d/yyyy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Sheet1!$B$2:$B$13</c:f>
              <c:numCache>
                <c:formatCode>General</c:formatCode>
                <c:ptCount val="12"/>
                <c:pt idx="0">
                  <c:v>223</c:v>
                </c:pt>
                <c:pt idx="1">
                  <c:v>223</c:v>
                </c:pt>
                <c:pt idx="2">
                  <c:v>222</c:v>
                </c:pt>
                <c:pt idx="3">
                  <c:v>223</c:v>
                </c:pt>
                <c:pt idx="4">
                  <c:v>222</c:v>
                </c:pt>
                <c:pt idx="5">
                  <c:v>222</c:v>
                </c:pt>
                <c:pt idx="6">
                  <c:v>221</c:v>
                </c:pt>
                <c:pt idx="7">
                  <c:v>225</c:v>
                </c:pt>
                <c:pt idx="8">
                  <c:v>225</c:v>
                </c:pt>
                <c:pt idx="9">
                  <c:v>225</c:v>
                </c:pt>
                <c:pt idx="10">
                  <c:v>225</c:v>
                </c:pt>
                <c:pt idx="11">
                  <c:v>226</c:v>
                </c:pt>
              </c:numCache>
            </c:numRef>
          </c:val>
          <c:smooth val="0"/>
          <c:extLst>
            <c:ext xmlns:c16="http://schemas.microsoft.com/office/drawing/2014/chart" uri="{C3380CC4-5D6E-409C-BE32-E72D297353CC}">
              <c16:uniqueId val="{00000000-1E54-436B-A8FB-2F1062609846}"/>
            </c:ext>
          </c:extLst>
        </c:ser>
        <c:dLbls>
          <c:dLblPos val="t"/>
          <c:showLegendKey val="0"/>
          <c:showVal val="1"/>
          <c:showCatName val="0"/>
          <c:showSerName val="0"/>
          <c:showPercent val="0"/>
          <c:showBubbleSize val="0"/>
        </c:dLbls>
        <c:smooth val="0"/>
        <c:axId val="1883628928"/>
        <c:axId val="1883630176"/>
      </c:lineChart>
      <c:dateAx>
        <c:axId val="18836289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3630176"/>
        <c:crosses val="autoZero"/>
        <c:auto val="1"/>
        <c:lblOffset val="100"/>
        <c:baseTimeUnit val="months"/>
      </c:dateAx>
      <c:valAx>
        <c:axId val="188363017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Number of ECE Centers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3628928"/>
        <c:crosses val="autoZero"/>
        <c:crossBetween val="between"/>
        <c:majorUnit val="2"/>
      </c:valAx>
      <c:spPr>
        <a:noFill/>
        <a:ln>
          <a:noFill/>
        </a:ln>
        <a:effectLst/>
      </c:spPr>
    </c:plotArea>
    <c:plotVisOnly val="1"/>
    <c:dispBlanksAs val="gap"/>
    <c:showDLblsOverMax val="0"/>
    <c:extLst/>
  </c:chart>
  <c:spPr>
    <a:solidFill>
      <a:srgbClr val="E4BCA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ECE Center Capacity</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EC Center Capacity</c:v>
                </c:pt>
              </c:strCache>
            </c:strRef>
          </c:tx>
          <c:spPr>
            <a:ln w="28575" cap="rnd">
              <a:solidFill>
                <a:srgbClr val="DB7F29"/>
              </a:solidFill>
              <a:round/>
            </a:ln>
            <a:effectLst/>
          </c:spPr>
          <c:marker>
            <c:symbol val="none"/>
          </c:marker>
          <c:dLbls>
            <c:dLbl>
              <c:idx val="0"/>
              <c:layout>
                <c:manualLayout>
                  <c:x val="-5.8794606107064773E-2"/>
                  <c:y val="-0.1226784151981002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C73-41D9-8118-02ACB1566134}"/>
                </c:ext>
              </c:extLst>
            </c:dLbl>
            <c:dLbl>
              <c:idx val="1"/>
              <c:layout>
                <c:manualLayout>
                  <c:x val="-6.1363319181814369E-2"/>
                  <c:y val="-6.87457817772778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C73-41D9-8118-02ACB1566134}"/>
                </c:ext>
              </c:extLst>
            </c:dLbl>
            <c:dLbl>
              <c:idx val="2"/>
              <c:layout>
                <c:manualLayout>
                  <c:x val="-5.8794606107064815E-2"/>
                  <c:y val="7.85847787403296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73-41D9-8118-02ACB1566134}"/>
                </c:ext>
              </c:extLst>
            </c:dLbl>
            <c:dLbl>
              <c:idx val="3"/>
              <c:layout>
                <c:manualLayout>
                  <c:x val="-6.1363319181814369E-2"/>
                  <c:y val="-6.6963758167288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73-41D9-8118-02ACB1566134}"/>
                </c:ext>
              </c:extLst>
            </c:dLbl>
            <c:dLbl>
              <c:idx val="4"/>
              <c:layout>
                <c:manualLayout>
                  <c:x val="-5.6225893032315219E-2"/>
                  <c:y val="6.15306700751226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73-41D9-8118-02ACB1566134}"/>
                </c:ext>
              </c:extLst>
            </c:dLbl>
            <c:dLbl>
              <c:idx val="5"/>
              <c:layout>
                <c:manualLayout>
                  <c:x val="-5.8794606107064773E-2"/>
                  <c:y val="-8.8778795453018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73-41D9-8118-02ACB1566134}"/>
                </c:ext>
              </c:extLst>
            </c:dLbl>
            <c:dLbl>
              <c:idx val="6"/>
              <c:layout>
                <c:manualLayout>
                  <c:x val="-5.8794606107064863E-2"/>
                  <c:y val="7.32491899462031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C73-41D9-8118-02ACB1566134}"/>
                </c:ext>
              </c:extLst>
            </c:dLbl>
            <c:dLbl>
              <c:idx val="7"/>
              <c:layout>
                <c:manualLayout>
                  <c:x val="-5.8794606107064863E-2"/>
                  <c:y val="-7.31268851730440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C73-41D9-8118-02ACB1566134}"/>
                </c:ext>
              </c:extLst>
            </c:dLbl>
            <c:dLbl>
              <c:idx val="8"/>
              <c:layout>
                <c:manualLayout>
                  <c:x val="-5.6225893032315316E-2"/>
                  <c:y val="-0.1215602643850223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C73-41D9-8118-02ACB1566134}"/>
                </c:ext>
              </c:extLst>
            </c:dLbl>
            <c:dLbl>
              <c:idx val="9"/>
              <c:layout>
                <c:manualLayout>
                  <c:x val="-6.136331918181432E-2"/>
                  <c:y val="6.88737797514973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C73-41D9-8118-02ACB1566134}"/>
                </c:ext>
              </c:extLst>
            </c:dLbl>
            <c:dLbl>
              <c:idx val="10"/>
              <c:layout>
                <c:manualLayout>
                  <c:x val="-5.6225893032315316E-2"/>
                  <c:y val="0.1008390796479689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C73-41D9-8118-02ACB1566134}"/>
                </c:ext>
              </c:extLst>
            </c:dLbl>
            <c:dLbl>
              <c:idx val="11"/>
              <c:layout>
                <c:manualLayout>
                  <c:x val="-1.7665464562884106E-2"/>
                  <c:y val="-7.6859764658054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C73-41D9-8118-02ACB1566134}"/>
                </c:ext>
              </c:extLst>
            </c:dLbl>
            <c:dLbl>
              <c:idx val="12"/>
              <c:layout>
                <c:manualLayout>
                  <c:x val="-2.2955771933314252E-2"/>
                  <c:y val="-7.31829946975477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C73-41D9-8118-02ACB15661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Sheet1!$A$2:$A$13</c:f>
              <c:numCache>
                <c:formatCode>m/d/yyyy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Sheet1!$B$2:$B$13</c:f>
              <c:numCache>
                <c:formatCode>General</c:formatCode>
                <c:ptCount val="12"/>
                <c:pt idx="0">
                  <c:v>15367</c:v>
                </c:pt>
                <c:pt idx="1">
                  <c:v>15410</c:v>
                </c:pt>
                <c:pt idx="2">
                  <c:v>15355</c:v>
                </c:pt>
                <c:pt idx="3">
                  <c:v>15435</c:v>
                </c:pt>
                <c:pt idx="4">
                  <c:v>15353</c:v>
                </c:pt>
                <c:pt idx="5">
                  <c:v>15355</c:v>
                </c:pt>
                <c:pt idx="6">
                  <c:v>15018</c:v>
                </c:pt>
                <c:pt idx="7">
                  <c:v>15174</c:v>
                </c:pt>
                <c:pt idx="8">
                  <c:v>15174</c:v>
                </c:pt>
                <c:pt idx="9">
                  <c:v>15220</c:v>
                </c:pt>
                <c:pt idx="10">
                  <c:v>15544</c:v>
                </c:pt>
                <c:pt idx="11">
                  <c:v>15746</c:v>
                </c:pt>
              </c:numCache>
            </c:numRef>
          </c:val>
          <c:smooth val="0"/>
          <c:extLst>
            <c:ext xmlns:c16="http://schemas.microsoft.com/office/drawing/2014/chart" uri="{C3380CC4-5D6E-409C-BE32-E72D297353CC}">
              <c16:uniqueId val="{0000000D-0C73-41D9-8118-02ACB1566134}"/>
            </c:ext>
          </c:extLst>
        </c:ser>
        <c:dLbls>
          <c:dLblPos val="t"/>
          <c:showLegendKey val="0"/>
          <c:showVal val="1"/>
          <c:showCatName val="0"/>
          <c:showSerName val="0"/>
          <c:showPercent val="0"/>
          <c:showBubbleSize val="0"/>
        </c:dLbls>
        <c:smooth val="0"/>
        <c:axId val="1700040320"/>
        <c:axId val="1700038656"/>
      </c:lineChart>
      <c:dateAx>
        <c:axId val="17000403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38656"/>
        <c:crosses val="autoZero"/>
        <c:auto val="1"/>
        <c:lblOffset val="100"/>
        <c:baseTimeUnit val="months"/>
      </c:dateAx>
      <c:valAx>
        <c:axId val="17000386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ECE Center Capacity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40320"/>
        <c:crosses val="autoZero"/>
        <c:crossBetween val="between"/>
      </c:valAx>
      <c:spPr>
        <a:noFill/>
        <a:ln>
          <a:noFill/>
        </a:ln>
        <a:effectLst/>
      </c:spPr>
    </c:plotArea>
    <c:plotVisOnly val="1"/>
    <c:dispBlanksAs val="gap"/>
    <c:showDLblsOverMax val="0"/>
    <c:extLst/>
  </c:chart>
  <c:spPr>
    <a:solidFill>
      <a:srgbClr val="E4BCA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Number of FCCH</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Change in Number of FCCH</c:v>
                </c:pt>
              </c:strCache>
            </c:strRef>
          </c:tx>
          <c:spPr>
            <a:ln w="28575" cap="rnd">
              <a:solidFill>
                <a:srgbClr val="309A9F"/>
              </a:solidFill>
              <a:round/>
            </a:ln>
            <a:effectLst/>
          </c:spPr>
          <c:marker>
            <c:symbol val="none"/>
          </c:marker>
          <c:dLbls>
            <c:dLbl>
              <c:idx val="1"/>
              <c:layout>
                <c:manualLayout>
                  <c:x val="-4.4066047471620226E-2"/>
                  <c:y val="7.08162334701322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7E-400B-97DE-FF37C2FBC73C}"/>
                </c:ext>
              </c:extLst>
            </c:dLbl>
            <c:dLbl>
              <c:idx val="4"/>
              <c:layout>
                <c:manualLayout>
                  <c:x val="-4.4066047471620226E-2"/>
                  <c:y val="6.62562699498403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7E-400B-97DE-FF37C2FBC73C}"/>
                </c:ext>
              </c:extLst>
            </c:dLbl>
            <c:dLbl>
              <c:idx val="6"/>
              <c:layout>
                <c:manualLayout>
                  <c:x val="-4.148606811145511E-2"/>
                  <c:y val="7.53761969904240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7E-400B-97DE-FF37C2FBC73C}"/>
                </c:ext>
              </c:extLst>
            </c:dLbl>
            <c:dLbl>
              <c:idx val="9"/>
              <c:layout>
                <c:manualLayout>
                  <c:x val="-4.4066047471620323E-2"/>
                  <c:y val="7.08162334701322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7E-400B-97DE-FF37C2FBC73C}"/>
                </c:ext>
              </c:extLst>
            </c:dLbl>
            <c:dLbl>
              <c:idx val="11"/>
              <c:layout>
                <c:manualLayout>
                  <c:x val="-3.0808610224031592E-2"/>
                  <c:y val="7.08162334701322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7E-400B-97DE-FF37C2FBC7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0000"/>
                      </a:solidFill>
                      <a:round/>
                    </a:ln>
                    <a:effectLst/>
                  </c:spPr>
                </c15:leaderLines>
              </c:ext>
            </c:extLst>
          </c:dLbls>
          <c:cat>
            <c:numRef>
              <c:f>Sheet1!$A$2:$A$13</c:f>
              <c:numCache>
                <c:formatCode>m/d/yyyy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Sheet1!$B$2:$B$13</c:f>
              <c:numCache>
                <c:formatCode>General</c:formatCode>
                <c:ptCount val="12"/>
                <c:pt idx="0">
                  <c:v>197</c:v>
                </c:pt>
                <c:pt idx="1">
                  <c:v>196</c:v>
                </c:pt>
                <c:pt idx="2">
                  <c:v>200</c:v>
                </c:pt>
                <c:pt idx="3">
                  <c:v>199</c:v>
                </c:pt>
                <c:pt idx="4">
                  <c:v>197</c:v>
                </c:pt>
                <c:pt idx="5">
                  <c:v>200</c:v>
                </c:pt>
                <c:pt idx="6">
                  <c:v>195</c:v>
                </c:pt>
                <c:pt idx="7">
                  <c:v>198</c:v>
                </c:pt>
                <c:pt idx="8">
                  <c:v>198</c:v>
                </c:pt>
                <c:pt idx="9">
                  <c:v>196</c:v>
                </c:pt>
                <c:pt idx="10">
                  <c:v>198</c:v>
                </c:pt>
                <c:pt idx="11">
                  <c:v>196</c:v>
                </c:pt>
              </c:numCache>
            </c:numRef>
          </c:val>
          <c:smooth val="0"/>
          <c:extLst>
            <c:ext xmlns:c16="http://schemas.microsoft.com/office/drawing/2014/chart" uri="{C3380CC4-5D6E-409C-BE32-E72D297353CC}">
              <c16:uniqueId val="{00000000-2085-47F9-9CD2-008276F533B8}"/>
            </c:ext>
          </c:extLst>
        </c:ser>
        <c:dLbls>
          <c:dLblPos val="t"/>
          <c:showLegendKey val="0"/>
          <c:showVal val="1"/>
          <c:showCatName val="0"/>
          <c:showSerName val="0"/>
          <c:showPercent val="0"/>
          <c:showBubbleSize val="0"/>
        </c:dLbls>
        <c:smooth val="0"/>
        <c:axId val="1883628928"/>
        <c:axId val="1883630176"/>
      </c:lineChart>
      <c:dateAx>
        <c:axId val="18836289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crossAx val="1883630176"/>
        <c:crosses val="autoZero"/>
        <c:auto val="1"/>
        <c:lblOffset val="100"/>
        <c:baseTimeUnit val="months"/>
      </c:dateAx>
      <c:valAx>
        <c:axId val="188363017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i="0" baseline="0">
                    <a:solidFill>
                      <a:sysClr val="windowText" lastClr="000000"/>
                    </a:solidFill>
                  </a:rPr>
                  <a:t>Number of FCCH</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3628928"/>
        <c:crosses val="autoZero"/>
        <c:crossBetween val="between"/>
      </c:valAx>
      <c:spPr>
        <a:noFill/>
        <a:ln>
          <a:noFill/>
        </a:ln>
        <a:effectLst/>
      </c:spPr>
    </c:plotArea>
    <c:plotVisOnly val="1"/>
    <c:dispBlanksAs val="gap"/>
    <c:showDLblsOverMax val="0"/>
    <c:extLst/>
  </c:chart>
  <c:spPr>
    <a:solidFill>
      <a:srgbClr val="A8DCDB"/>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FCCH Capacity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FCCH Capacity</c:v>
                </c:pt>
              </c:strCache>
            </c:strRef>
          </c:tx>
          <c:spPr>
            <a:ln w="28575" cap="rnd">
              <a:solidFill>
                <a:srgbClr val="309A9F"/>
              </a:solidFill>
              <a:round/>
            </a:ln>
            <a:effectLst/>
          </c:spPr>
          <c:marker>
            <c:symbol val="none"/>
          </c:marker>
          <c:dLbls>
            <c:dLbl>
              <c:idx val="0"/>
              <c:layout>
                <c:manualLayout>
                  <c:x val="-5.29751021834345E-2"/>
                  <c:y val="-7.3182996963263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9E-4D81-896D-E39E7285F0BB}"/>
                </c:ext>
              </c:extLst>
            </c:dLbl>
            <c:dLbl>
              <c:idx val="1"/>
              <c:layout>
                <c:manualLayout>
                  <c:x val="-5.0395122823269384E-2"/>
                  <c:y val="-8.66662411652468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9E-4D81-896D-E39E7285F0BB}"/>
                </c:ext>
              </c:extLst>
            </c:dLbl>
            <c:dLbl>
              <c:idx val="2"/>
              <c:layout>
                <c:manualLayout>
                  <c:x val="-5.0395122823269384E-2"/>
                  <c:y val="-9.1103437155679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9E-4D81-896D-E39E7285F0BB}"/>
                </c:ext>
              </c:extLst>
            </c:dLbl>
            <c:dLbl>
              <c:idx val="3"/>
              <c:layout>
                <c:manualLayout>
                  <c:x val="-5.0395122823269384E-2"/>
                  <c:y val="-8.64949208567359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9E-4D81-896D-E39E7285F0BB}"/>
                </c:ext>
              </c:extLst>
            </c:dLbl>
            <c:dLbl>
              <c:idx val="4"/>
              <c:layout>
                <c:manualLayout>
                  <c:x val="-5.0395122823269384E-2"/>
                  <c:y val="7.15258928811372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9E-4D81-896D-E39E7285F0BB}"/>
                </c:ext>
              </c:extLst>
            </c:dLbl>
            <c:dLbl>
              <c:idx val="5"/>
              <c:layout>
                <c:manualLayout>
                  <c:x val="-5.0395122823269384E-2"/>
                  <c:y val="-7.40385907392975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9E-4D81-896D-E39E7285F0BB}"/>
                </c:ext>
              </c:extLst>
            </c:dLbl>
            <c:dLbl>
              <c:idx val="6"/>
              <c:layout>
                <c:manualLayout>
                  <c:x val="-5.0395122823269384E-2"/>
                  <c:y val="7.15258928811372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9E-4D81-896D-E39E7285F0BB}"/>
                </c:ext>
              </c:extLst>
            </c:dLbl>
            <c:dLbl>
              <c:idx val="7"/>
              <c:layout>
                <c:manualLayout>
                  <c:x val="-5.29751021834345E-2"/>
                  <c:y val="-7.76201929536964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9E-4D81-896D-E39E7285F0BB}"/>
                </c:ext>
              </c:extLst>
            </c:dLbl>
            <c:dLbl>
              <c:idx val="8"/>
              <c:layout>
                <c:manualLayout>
                  <c:x val="-5.29751021834345E-2"/>
                  <c:y val="-7.76201929536964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9E-4D81-896D-E39E7285F0BB}"/>
                </c:ext>
              </c:extLst>
            </c:dLbl>
            <c:dLbl>
              <c:idx val="9"/>
              <c:layout>
                <c:manualLayout>
                  <c:x val="-5.0395122823269571E-2"/>
                  <c:y val="6.74310015855525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9E-4D81-896D-E39E7285F0BB}"/>
                </c:ext>
              </c:extLst>
            </c:dLbl>
            <c:dLbl>
              <c:idx val="10"/>
              <c:layout>
                <c:manualLayout>
                  <c:x val="-5.0395122823269384E-2"/>
                  <c:y val="-6.87458009728306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9E-4D81-896D-E39E7285F0BB}"/>
                </c:ext>
              </c:extLst>
            </c:dLbl>
            <c:dLbl>
              <c:idx val="11"/>
              <c:layout>
                <c:manualLayout>
                  <c:x val="-2.334109358621194E-2"/>
                  <c:y val="-9.09324527693424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9E-4D81-896D-E39E7285F0BB}"/>
                </c:ext>
              </c:extLst>
            </c:dLbl>
            <c:dLbl>
              <c:idx val="12"/>
              <c:layout>
                <c:manualLayout>
                  <c:x val="-2.9259512616375816E-2"/>
                  <c:y val="-0.108681752241033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9E-4D81-896D-E39E7285F0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Sheet1!$A$2:$A$13</c:f>
              <c:numCache>
                <c:formatCode>m/d/yyyy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Sheet1!$B$2:$B$13</c:f>
              <c:numCache>
                <c:formatCode>General</c:formatCode>
                <c:ptCount val="12"/>
                <c:pt idx="0">
                  <c:v>1511</c:v>
                </c:pt>
                <c:pt idx="1">
                  <c:v>1509</c:v>
                </c:pt>
                <c:pt idx="2">
                  <c:v>1521</c:v>
                </c:pt>
                <c:pt idx="3">
                  <c:v>1506</c:v>
                </c:pt>
                <c:pt idx="4">
                  <c:v>1494</c:v>
                </c:pt>
                <c:pt idx="5">
                  <c:v>1521</c:v>
                </c:pt>
                <c:pt idx="6">
                  <c:v>1492</c:v>
                </c:pt>
                <c:pt idx="7">
                  <c:v>1531</c:v>
                </c:pt>
                <c:pt idx="8">
                  <c:v>1531</c:v>
                </c:pt>
                <c:pt idx="9">
                  <c:v>1507</c:v>
                </c:pt>
                <c:pt idx="10">
                  <c:v>1528</c:v>
                </c:pt>
                <c:pt idx="11">
                  <c:v>1525</c:v>
                </c:pt>
              </c:numCache>
            </c:numRef>
          </c:val>
          <c:smooth val="0"/>
          <c:extLst>
            <c:ext xmlns:c16="http://schemas.microsoft.com/office/drawing/2014/chart" uri="{C3380CC4-5D6E-409C-BE32-E72D297353CC}">
              <c16:uniqueId val="{0000000D-7F9E-4D81-896D-E39E7285F0BB}"/>
            </c:ext>
          </c:extLst>
        </c:ser>
        <c:dLbls>
          <c:dLblPos val="t"/>
          <c:showLegendKey val="0"/>
          <c:showVal val="1"/>
          <c:showCatName val="0"/>
          <c:showSerName val="0"/>
          <c:showPercent val="0"/>
          <c:showBubbleSize val="0"/>
        </c:dLbls>
        <c:smooth val="0"/>
        <c:axId val="1700040320"/>
        <c:axId val="1700038656"/>
      </c:lineChart>
      <c:dateAx>
        <c:axId val="17000403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layout>
            <c:manualLayout>
              <c:xMode val="edge"/>
              <c:yMode val="edge"/>
              <c:x val="0.51396622055370011"/>
              <c:y val="0.8936006825938566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38656"/>
        <c:crosses val="autoZero"/>
        <c:auto val="1"/>
        <c:lblOffset val="100"/>
        <c:baseTimeUnit val="months"/>
      </c:dateAx>
      <c:valAx>
        <c:axId val="17000386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FCCH Capacity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40320"/>
        <c:crosses val="autoZero"/>
        <c:crossBetween val="between"/>
      </c:valAx>
      <c:spPr>
        <a:noFill/>
        <a:ln>
          <a:noFill/>
        </a:ln>
        <a:effectLst/>
      </c:spPr>
    </c:plotArea>
    <c:plotVisOnly val="1"/>
    <c:dispBlanksAs val="gap"/>
    <c:showDLblsOverMax val="0"/>
    <c:extLst/>
  </c:chart>
  <c:spPr>
    <a:solidFill>
      <a:srgbClr val="A8DCDB"/>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baseline="0">
                <a:solidFill>
                  <a:sysClr val="windowText" lastClr="000000"/>
                </a:solidFill>
              </a:rPr>
              <a:t>Change in Number of CCCAP Programs</a:t>
            </a:r>
          </a:p>
        </c:rich>
      </c:tx>
      <c:layout>
        <c:manualLayout>
          <c:xMode val="edge"/>
          <c:yMode val="edge"/>
          <c:x val="0.21767385813673762"/>
          <c:y val="3.295668549905837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Number of CCCAP Programs</c:v>
                </c:pt>
              </c:strCache>
            </c:strRef>
          </c:tx>
          <c:spPr>
            <a:ln w="28575" cap="rnd">
              <a:solidFill>
                <a:srgbClr val="16406D"/>
              </a:solidFill>
              <a:round/>
            </a:ln>
            <a:effectLst/>
          </c:spPr>
          <c:marker>
            <c:symbol val="none"/>
          </c:marker>
          <c:dLbls>
            <c:dLbl>
              <c:idx val="0"/>
              <c:layout>
                <c:manualLayout>
                  <c:x val="-5.02895725503123E-2"/>
                  <c:y val="-7.7831531651763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9A-4DC4-9092-63FA622DD6D6}"/>
                </c:ext>
              </c:extLst>
            </c:dLbl>
            <c:dLbl>
              <c:idx val="1"/>
              <c:layout>
                <c:manualLayout>
                  <c:x val="-4.5371750904300255E-2"/>
                  <c:y val="-8.8858119429986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9A-4DC4-9092-63FA622DD6D6}"/>
                </c:ext>
              </c:extLst>
            </c:dLbl>
            <c:dLbl>
              <c:idx val="2"/>
              <c:layout>
                <c:manualLayout>
                  <c:x val="-5.0289572550312273E-2"/>
                  <c:y val="6.85613980455832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9A-4DC4-9092-63FA622DD6D6}"/>
                </c:ext>
              </c:extLst>
            </c:dLbl>
            <c:dLbl>
              <c:idx val="3"/>
              <c:layout>
                <c:manualLayout>
                  <c:x val="-4.4535925575311802E-2"/>
                  <c:y val="-6.4339845744537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9A-4DC4-9092-63FA622DD6D6}"/>
                </c:ext>
              </c:extLst>
            </c:dLbl>
            <c:dLbl>
              <c:idx val="4"/>
              <c:layout>
                <c:manualLayout>
                  <c:x val="-4.7099370845755321E-2"/>
                  <c:y val="-9.11501303378033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9A-4DC4-9092-63FA622DD6D6}"/>
                </c:ext>
              </c:extLst>
            </c:dLbl>
            <c:dLbl>
              <c:idx val="5"/>
              <c:layout>
                <c:manualLayout>
                  <c:x val="-4.3805444596277554E-2"/>
                  <c:y val="-9.54163419418989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A9A-4DC4-9092-63FA622DD6D6}"/>
                </c:ext>
              </c:extLst>
            </c:dLbl>
            <c:dLbl>
              <c:idx val="6"/>
              <c:layout>
                <c:manualLayout>
                  <c:x val="-4.709937084575528E-2"/>
                  <c:y val="-6.912572895111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A9A-4DC4-9092-63FA622DD6D6}"/>
                </c:ext>
              </c:extLst>
            </c:dLbl>
            <c:dLbl>
              <c:idx val="7"/>
              <c:layout>
                <c:manualLayout>
                  <c:x val="-4.7517185525083654E-2"/>
                  <c:y val="-9.17823301748297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A9A-4DC4-9092-63FA622DD6D6}"/>
                </c:ext>
              </c:extLst>
            </c:dLbl>
            <c:dLbl>
              <c:idx val="8"/>
              <c:layout>
                <c:manualLayout>
                  <c:x val="-4.4535887131103347E-2"/>
                  <c:y val="7.68254074172930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A9A-4DC4-9092-63FA622DD6D6}"/>
                </c:ext>
              </c:extLst>
            </c:dLbl>
            <c:dLbl>
              <c:idx val="9"/>
              <c:layout>
                <c:manualLayout>
                  <c:x val="-5.0080661181560786E-2"/>
                  <c:y val="-9.09767634977831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9A-4DC4-9092-63FA622DD6D6}"/>
                </c:ext>
              </c:extLst>
            </c:dLbl>
            <c:dLbl>
              <c:idx val="10"/>
              <c:layout>
                <c:manualLayout>
                  <c:x val="-4.9871749812809403E-2"/>
                  <c:y val="7.67301333096074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A9A-4DC4-9092-63FA622DD6D6}"/>
                </c:ext>
              </c:extLst>
            </c:dLbl>
            <c:dLbl>
              <c:idx val="11"/>
              <c:layout>
                <c:manualLayout>
                  <c:x val="-3.4073291434633883E-2"/>
                  <c:y val="-7.32187078310126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A9A-4DC4-9092-63FA622DD6D6}"/>
                </c:ext>
              </c:extLst>
            </c:dLbl>
            <c:dLbl>
              <c:idx val="12"/>
              <c:layout>
                <c:manualLayout>
                  <c:x val="-3.5561017300583093E-2"/>
                  <c:y val="-7.7658244994625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A9A-4DC4-9092-63FA622DD6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Sheet1!$A$2:$A$13</c:f>
              <c:numCache>
                <c:formatCode>m/d/yyyy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Sheet1!$B$2:$B$13</c:f>
              <c:numCache>
                <c:formatCode>General</c:formatCode>
                <c:ptCount val="12"/>
                <c:pt idx="0">
                  <c:v>118</c:v>
                </c:pt>
                <c:pt idx="1">
                  <c:v>118</c:v>
                </c:pt>
                <c:pt idx="2">
                  <c:v>117</c:v>
                </c:pt>
                <c:pt idx="3">
                  <c:v>116</c:v>
                </c:pt>
                <c:pt idx="4">
                  <c:v>116</c:v>
                </c:pt>
                <c:pt idx="5">
                  <c:v>116</c:v>
                </c:pt>
                <c:pt idx="6">
                  <c:v>117</c:v>
                </c:pt>
                <c:pt idx="7">
                  <c:v>111</c:v>
                </c:pt>
                <c:pt idx="8">
                  <c:v>111</c:v>
                </c:pt>
                <c:pt idx="9">
                  <c:v>125</c:v>
                </c:pt>
                <c:pt idx="10">
                  <c:v>125</c:v>
                </c:pt>
                <c:pt idx="11">
                  <c:v>125</c:v>
                </c:pt>
              </c:numCache>
            </c:numRef>
          </c:val>
          <c:smooth val="0"/>
          <c:extLst>
            <c:ext xmlns:c16="http://schemas.microsoft.com/office/drawing/2014/chart" uri="{C3380CC4-5D6E-409C-BE32-E72D297353CC}">
              <c16:uniqueId val="{0000000D-5A9A-4DC4-9092-63FA622DD6D6}"/>
            </c:ext>
          </c:extLst>
        </c:ser>
        <c:dLbls>
          <c:dLblPos val="t"/>
          <c:showLegendKey val="0"/>
          <c:showVal val="1"/>
          <c:showCatName val="0"/>
          <c:showSerName val="0"/>
          <c:showPercent val="0"/>
          <c:showBubbleSize val="0"/>
        </c:dLbls>
        <c:smooth val="0"/>
        <c:axId val="1883628928"/>
        <c:axId val="1883630176"/>
      </c:lineChart>
      <c:dateAx>
        <c:axId val="18836289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3630176"/>
        <c:crosses val="autoZero"/>
        <c:auto val="1"/>
        <c:lblOffset val="100"/>
        <c:baseTimeUnit val="months"/>
      </c:dateAx>
      <c:valAx>
        <c:axId val="188363017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baseline="0">
                    <a:solidFill>
                      <a:sysClr val="windowText" lastClr="000000"/>
                    </a:solidFill>
                  </a:rPr>
                  <a:t>Number of CCCAP Programs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83628928"/>
        <c:crosses val="autoZero"/>
        <c:crossBetween val="between"/>
      </c:valAx>
      <c:spPr>
        <a:noFill/>
        <a:ln>
          <a:noFill/>
        </a:ln>
        <a:effectLst/>
      </c:spPr>
    </c:plotArea>
    <c:plotVisOnly val="1"/>
    <c:dispBlanksAs val="gap"/>
    <c:showDLblsOverMax val="0"/>
    <c:extLst/>
  </c:chart>
  <c:spPr>
    <a:solidFill>
      <a:srgbClr val="A5B0D8"/>
    </a:solidFill>
    <a:ln w="9525" cap="flat" cmpd="sng" algn="ctr">
      <a:no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000" b="1">
                <a:solidFill>
                  <a:sysClr val="windowText" lastClr="000000"/>
                </a:solidFill>
                <a:latin typeface="Verdana" panose="020B0604030504040204" pitchFamily="34" charset="0"/>
                <a:ea typeface="Verdana" panose="020B0604030504040204" pitchFamily="34" charset="0"/>
              </a:rPr>
              <a:t>Change</a:t>
            </a:r>
            <a:r>
              <a:rPr lang="en-US" sz="1000" b="1" baseline="0">
                <a:solidFill>
                  <a:sysClr val="windowText" lastClr="000000"/>
                </a:solidFill>
                <a:latin typeface="Verdana" panose="020B0604030504040204" pitchFamily="34" charset="0"/>
                <a:ea typeface="Verdana" panose="020B0604030504040204" pitchFamily="34" charset="0"/>
              </a:rPr>
              <a:t> in Number of CCCAP Providers by Type</a:t>
            </a:r>
            <a:endParaRPr lang="en-US" sz="1000" b="1">
              <a:solidFill>
                <a:sysClr val="windowText" lastClr="000000"/>
              </a:solidFill>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Graphs!$B$155</c:f>
              <c:strCache>
                <c:ptCount val="1"/>
                <c:pt idx="0">
                  <c:v>CCCAP Centers</c:v>
                </c:pt>
              </c:strCache>
            </c:strRef>
          </c:tx>
          <c:spPr>
            <a:ln w="28575" cap="rnd">
              <a:solidFill>
                <a:srgbClr val="16406D"/>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Graphs!$A$156:$A$167</c:f>
              <c:numCache>
                <c:formatCode>m/d/yyyy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Graphs!$B$156:$B$167</c:f>
              <c:numCache>
                <c:formatCode>General</c:formatCode>
                <c:ptCount val="12"/>
                <c:pt idx="0">
                  <c:v>72</c:v>
                </c:pt>
                <c:pt idx="1">
                  <c:v>72</c:v>
                </c:pt>
                <c:pt idx="2">
                  <c:v>71</c:v>
                </c:pt>
                <c:pt idx="3">
                  <c:v>71</c:v>
                </c:pt>
                <c:pt idx="4">
                  <c:v>70</c:v>
                </c:pt>
                <c:pt idx="5">
                  <c:v>77</c:v>
                </c:pt>
                <c:pt idx="6">
                  <c:v>71</c:v>
                </c:pt>
                <c:pt idx="7">
                  <c:v>69</c:v>
                </c:pt>
                <c:pt idx="8">
                  <c:v>69</c:v>
                </c:pt>
                <c:pt idx="9">
                  <c:v>85</c:v>
                </c:pt>
                <c:pt idx="10">
                  <c:v>84</c:v>
                </c:pt>
                <c:pt idx="11">
                  <c:v>84</c:v>
                </c:pt>
              </c:numCache>
            </c:numRef>
          </c:val>
          <c:smooth val="0"/>
          <c:extLst>
            <c:ext xmlns:c16="http://schemas.microsoft.com/office/drawing/2014/chart" uri="{C3380CC4-5D6E-409C-BE32-E72D297353CC}">
              <c16:uniqueId val="{00000000-EE19-4D84-8A9E-09DE3546E9A1}"/>
            </c:ext>
          </c:extLst>
        </c:ser>
        <c:ser>
          <c:idx val="1"/>
          <c:order val="1"/>
          <c:tx>
            <c:strRef>
              <c:f>Graphs!$C$155</c:f>
              <c:strCache>
                <c:ptCount val="1"/>
                <c:pt idx="0">
                  <c:v>CCCAP FCC Providers</c:v>
                </c:pt>
              </c:strCache>
            </c:strRef>
          </c:tx>
          <c:spPr>
            <a:ln w="28575" cap="rnd">
              <a:solidFill>
                <a:srgbClr val="3C86D8"/>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Graphs!$A$156:$A$167</c:f>
              <c:numCache>
                <c:formatCode>m/d/yyyy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Graphs!$C$156:$C$167</c:f>
              <c:numCache>
                <c:formatCode>General</c:formatCode>
                <c:ptCount val="12"/>
                <c:pt idx="0">
                  <c:v>46</c:v>
                </c:pt>
                <c:pt idx="1">
                  <c:v>46</c:v>
                </c:pt>
                <c:pt idx="2">
                  <c:v>46</c:v>
                </c:pt>
                <c:pt idx="3">
                  <c:v>45</c:v>
                </c:pt>
                <c:pt idx="4">
                  <c:v>46</c:v>
                </c:pt>
                <c:pt idx="5">
                  <c:v>53</c:v>
                </c:pt>
                <c:pt idx="6">
                  <c:v>46</c:v>
                </c:pt>
                <c:pt idx="7">
                  <c:v>42</c:v>
                </c:pt>
                <c:pt idx="8">
                  <c:v>42</c:v>
                </c:pt>
                <c:pt idx="9">
                  <c:v>40</c:v>
                </c:pt>
                <c:pt idx="10">
                  <c:v>41</c:v>
                </c:pt>
                <c:pt idx="11">
                  <c:v>41</c:v>
                </c:pt>
              </c:numCache>
            </c:numRef>
          </c:val>
          <c:smooth val="0"/>
          <c:extLst>
            <c:ext xmlns:c16="http://schemas.microsoft.com/office/drawing/2014/chart" uri="{C3380CC4-5D6E-409C-BE32-E72D297353CC}">
              <c16:uniqueId val="{00000001-EE19-4D84-8A9E-09DE3546E9A1}"/>
            </c:ext>
          </c:extLst>
        </c:ser>
        <c:dLbls>
          <c:dLblPos val="t"/>
          <c:showLegendKey val="0"/>
          <c:showVal val="1"/>
          <c:showCatName val="0"/>
          <c:showSerName val="0"/>
          <c:showPercent val="0"/>
          <c:showBubbleSize val="0"/>
        </c:dLbls>
        <c:smooth val="0"/>
        <c:axId val="782216335"/>
        <c:axId val="782209679"/>
      </c:lineChart>
      <c:dateAx>
        <c:axId val="7822163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Verdana" panose="020B0604030504040204" pitchFamily="34" charset="0"/>
                    <a:ea typeface="Verdana" panose="020B0604030504040204" pitchFamily="34" charset="0"/>
                  </a:rPr>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409]mmm\-yy;@"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crossAx val="782209679"/>
        <c:crosses val="autoZero"/>
        <c:auto val="1"/>
        <c:lblOffset val="100"/>
        <c:baseTimeUnit val="months"/>
      </c:dateAx>
      <c:valAx>
        <c:axId val="782209679"/>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1">
                    <a:solidFill>
                      <a:sysClr val="windowText" lastClr="000000"/>
                    </a:solidFill>
                    <a:latin typeface="Verdana" panose="020B0604030504040204" pitchFamily="34" charset="0"/>
                    <a:ea typeface="Verdana" panose="020B0604030504040204" pitchFamily="34" charset="0"/>
                  </a:rPr>
                  <a:t>Number of CCCAP Programs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crossAx val="782216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A5B0D8"/>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00" b="1"/>
              <a:t>Change</a:t>
            </a:r>
            <a:r>
              <a:rPr lang="en-US" sz="1000" b="1" baseline="0"/>
              <a:t> in Estimated </a:t>
            </a:r>
          </a:p>
          <a:p>
            <a:pPr>
              <a:defRPr>
                <a:solidFill>
                  <a:sysClr val="windowText" lastClr="000000"/>
                </a:solidFill>
              </a:defRPr>
            </a:pPr>
            <a:r>
              <a:rPr lang="en-US" sz="1000" b="1" baseline="0"/>
              <a:t>Infant Capacity</a:t>
            </a:r>
            <a:endParaRPr lang="en-US" sz="1000" b="1"/>
          </a:p>
        </c:rich>
      </c:tx>
      <c:layout>
        <c:manualLayout>
          <c:xMode val="edge"/>
          <c:yMode val="edge"/>
          <c:x val="0.2795034352323606"/>
          <c:y val="2.10526315789473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Infant Capacity</c:v>
                </c:pt>
              </c:strCache>
            </c:strRef>
          </c:tx>
          <c:spPr>
            <a:ln w="28575" cap="rnd">
              <a:solidFill>
                <a:srgbClr val="8F1923"/>
              </a:solidFill>
              <a:round/>
            </a:ln>
            <a:effectLst/>
          </c:spPr>
          <c:marker>
            <c:symbol val="none"/>
          </c:marker>
          <c:dLbls>
            <c:dLbl>
              <c:idx val="0"/>
              <c:layout>
                <c:manualLayout>
                  <c:x val="-6.2732592791918257E-2"/>
                  <c:y val="8.92204724409448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9E-4D81-896D-E39E7285F0BB}"/>
                </c:ext>
              </c:extLst>
            </c:dLbl>
            <c:dLbl>
              <c:idx val="1"/>
              <c:layout>
                <c:manualLayout>
                  <c:x val="-6.4937870469800346E-2"/>
                  <c:y val="-0.1235084956485702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9E-4D81-896D-E39E7285F0BB}"/>
                </c:ext>
              </c:extLst>
            </c:dLbl>
            <c:dLbl>
              <c:idx val="2"/>
              <c:layout>
                <c:manualLayout>
                  <c:x val="-6.5580667794998951E-2"/>
                  <c:y val="7.7335681723995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9E-4D81-896D-E39E7285F0BB}"/>
                </c:ext>
              </c:extLst>
            </c:dLbl>
            <c:dLbl>
              <c:idx val="3"/>
              <c:layout>
                <c:manualLayout>
                  <c:x val="-6.0674434220155567E-2"/>
                  <c:y val="-8.17878159966846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9E-4D81-896D-E39E7285F0BB}"/>
                </c:ext>
              </c:extLst>
            </c:dLbl>
            <c:dLbl>
              <c:idx val="4"/>
              <c:layout>
                <c:manualLayout>
                  <c:x val="-6.3960597228125152E-2"/>
                  <c:y val="9.6889349357646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9E-4D81-896D-E39E7285F0BB}"/>
                </c:ext>
              </c:extLst>
            </c:dLbl>
            <c:dLbl>
              <c:idx val="5"/>
              <c:layout>
                <c:manualLayout>
                  <c:x val="-6.6292120703053348E-2"/>
                  <c:y val="-7.88512225445504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9E-4D81-896D-E39E7285F0BB}"/>
                </c:ext>
              </c:extLst>
            </c:dLbl>
            <c:dLbl>
              <c:idx val="6"/>
              <c:layout>
                <c:manualLayout>
                  <c:x val="-6.5678244227775698E-2"/>
                  <c:y val="7.86779941980936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9E-4D81-896D-E39E7285F0BB}"/>
                </c:ext>
              </c:extLst>
            </c:dLbl>
            <c:dLbl>
              <c:idx val="7"/>
              <c:layout>
                <c:manualLayout>
                  <c:x val="-6.3040662714988802E-2"/>
                  <c:y val="-0.103936179030252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9E-4D81-896D-E39E7285F0BB}"/>
                </c:ext>
              </c:extLst>
            </c:dLbl>
            <c:dLbl>
              <c:idx val="8"/>
              <c:layout>
                <c:manualLayout>
                  <c:x val="-6.6491548824681931E-2"/>
                  <c:y val="8.02743472855366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9E-4D81-896D-E39E7285F0BB}"/>
                </c:ext>
              </c:extLst>
            </c:dLbl>
            <c:dLbl>
              <c:idx val="9"/>
              <c:layout>
                <c:manualLayout>
                  <c:x val="-6.7996438963174963E-2"/>
                  <c:y val="-8.38802320762536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9E-4D81-896D-E39E7285F0BB}"/>
                </c:ext>
              </c:extLst>
            </c:dLbl>
            <c:dLbl>
              <c:idx val="10"/>
              <c:layout>
                <c:manualLayout>
                  <c:x val="-6.3320566245092885E-2"/>
                  <c:y val="8.91487774554495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F9E-4D81-896D-E39E7285F0BB}"/>
                </c:ext>
              </c:extLst>
            </c:dLbl>
            <c:dLbl>
              <c:idx val="11"/>
              <c:layout>
                <c:manualLayout>
                  <c:x val="-2.334109358621194E-2"/>
                  <c:y val="-9.09324527693424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F9E-4D81-896D-E39E7285F0BB}"/>
                </c:ext>
              </c:extLst>
            </c:dLbl>
            <c:dLbl>
              <c:idx val="12"/>
              <c:layout>
                <c:manualLayout>
                  <c:x val="-2.9259512616375816E-2"/>
                  <c:y val="-0.1086817522410338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F9E-4D81-896D-E39E7285F0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Sheet1!$A$2:$A$13</c:f>
              <c:numCache>
                <c:formatCode>m/d/yyyy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Sheet1!$B$2:$B$13</c:f>
              <c:numCache>
                <c:formatCode>General</c:formatCode>
                <c:ptCount val="12"/>
                <c:pt idx="0">
                  <c:v>1183</c:v>
                </c:pt>
                <c:pt idx="1">
                  <c:v>1181</c:v>
                </c:pt>
                <c:pt idx="2">
                  <c:v>1189</c:v>
                </c:pt>
                <c:pt idx="3">
                  <c:v>1187</c:v>
                </c:pt>
                <c:pt idx="4">
                  <c:v>1164</c:v>
                </c:pt>
                <c:pt idx="5">
                  <c:v>1189</c:v>
                </c:pt>
                <c:pt idx="6">
                  <c:v>1183</c:v>
                </c:pt>
                <c:pt idx="7">
                  <c:v>1211</c:v>
                </c:pt>
                <c:pt idx="8">
                  <c:v>1211</c:v>
                </c:pt>
                <c:pt idx="9">
                  <c:v>1217</c:v>
                </c:pt>
                <c:pt idx="10">
                  <c:v>1240</c:v>
                </c:pt>
                <c:pt idx="11">
                  <c:v>1296</c:v>
                </c:pt>
              </c:numCache>
            </c:numRef>
          </c:val>
          <c:smooth val="0"/>
          <c:extLst>
            <c:ext xmlns:c16="http://schemas.microsoft.com/office/drawing/2014/chart" uri="{C3380CC4-5D6E-409C-BE32-E72D297353CC}">
              <c16:uniqueId val="{0000000D-7F9E-4D81-896D-E39E7285F0BB}"/>
            </c:ext>
          </c:extLst>
        </c:ser>
        <c:dLbls>
          <c:dLblPos val="t"/>
          <c:showLegendKey val="0"/>
          <c:showVal val="1"/>
          <c:showCatName val="0"/>
          <c:showSerName val="0"/>
          <c:showPercent val="0"/>
          <c:showBubbleSize val="0"/>
        </c:dLbls>
        <c:smooth val="0"/>
        <c:axId val="1700040320"/>
        <c:axId val="1700038656"/>
      </c:lineChart>
      <c:dateAx>
        <c:axId val="17000403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a:t>Month</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409]mmm\-yy;@"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38656"/>
        <c:crosses val="autoZero"/>
        <c:auto val="1"/>
        <c:lblOffset val="100"/>
        <c:baseTimeUnit val="months"/>
      </c:dateAx>
      <c:valAx>
        <c:axId val="17000386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1"/>
                  <a:t>Estimate</a:t>
                </a:r>
                <a:r>
                  <a:rPr lang="en-US" sz="900" b="1" baseline="0"/>
                  <a:t>d Infant Capacity</a:t>
                </a:r>
                <a:endParaRPr lang="en-US" sz="900" b="1"/>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0040320"/>
        <c:crosses val="autoZero"/>
        <c:crossBetween val="between"/>
      </c:valAx>
      <c:spPr>
        <a:noFill/>
        <a:ln>
          <a:noFill/>
        </a:ln>
        <a:effectLst/>
      </c:spPr>
    </c:plotArea>
    <c:plotVisOnly val="1"/>
    <c:dispBlanksAs val="gap"/>
    <c:showDLblsOverMax val="0"/>
    <c:extLst/>
  </c:chart>
  <c:spPr>
    <a:solidFill>
      <a:srgbClr val="D3A4CC"/>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JI Branding 2022">
      <a:dk1>
        <a:srgbClr val="16406D"/>
      </a:dk1>
      <a:lt1>
        <a:sysClr val="window" lastClr="FFFFFF"/>
      </a:lt1>
      <a:dk2>
        <a:srgbClr val="16406D"/>
      </a:dk2>
      <a:lt2>
        <a:srgbClr val="FFFFFF"/>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FC6EA7CDF6BD42B3F783B0B7B04238" ma:contentTypeVersion="16" ma:contentTypeDescription="Create a new document." ma:contentTypeScope="" ma:versionID="de17913418dc880abbf82664762030d4">
  <xsd:schema xmlns:xsd="http://www.w3.org/2001/XMLSchema" xmlns:xs="http://www.w3.org/2001/XMLSchema" xmlns:p="http://schemas.microsoft.com/office/2006/metadata/properties" xmlns:ns2="52562bd0-0489-4c5b-b1fe-c3970a4d8d6c" xmlns:ns3="50fe9234-e52e-4b97-ae12-77557f0e9564" targetNamespace="http://schemas.microsoft.com/office/2006/metadata/properties" ma:root="true" ma:fieldsID="96380bbc8f40b1739a21ab7bc6b4fcbc" ns2:_="" ns3:_="">
    <xsd:import namespace="52562bd0-0489-4c5b-b1fe-c3970a4d8d6c"/>
    <xsd:import namespace="50fe9234-e52e-4b97-ae12-77557f0e9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2bd0-0489-4c5b-b1fe-c3970a4d8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cbfd26-1a5b-4b3f-abb4-10fa609d41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fe9234-e52e-4b97-ae12-77557f0e9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57099-d5cf-4313-90e5-4a20d0353481}" ma:internalName="TaxCatchAll" ma:showField="CatchAllData" ma:web="50fe9234-e52e-4b97-ae12-77557f0e9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562bd0-0489-4c5b-b1fe-c3970a4d8d6c">
      <Terms xmlns="http://schemas.microsoft.com/office/infopath/2007/PartnerControls"/>
    </lcf76f155ced4ddcb4097134ff3c332f>
    <TaxCatchAll xmlns="50fe9234-e52e-4b97-ae12-77557f0e9564" xsi:nil="true"/>
  </documentManagement>
</p:properties>
</file>

<file path=customXml/itemProps1.xml><?xml version="1.0" encoding="utf-8"?>
<ds:datastoreItem xmlns:ds="http://schemas.openxmlformats.org/officeDocument/2006/customXml" ds:itemID="{286FDC2C-B6D6-4DBE-B6A9-9F72DA08DCAD}">
  <ds:schemaRefs>
    <ds:schemaRef ds:uri="http://schemas.microsoft.com/sharepoint/v3/contenttype/forms"/>
  </ds:schemaRefs>
</ds:datastoreItem>
</file>

<file path=customXml/itemProps2.xml><?xml version="1.0" encoding="utf-8"?>
<ds:datastoreItem xmlns:ds="http://schemas.openxmlformats.org/officeDocument/2006/customXml" ds:itemID="{878A7CD1-54CF-4A38-9852-E4CE7E9C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2bd0-0489-4c5b-b1fe-c3970a4d8d6c"/>
    <ds:schemaRef ds:uri="50fe9234-e52e-4b97-ae12-77557f0e9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239B9-9E2E-4263-AE3A-DF60BB418647}">
  <ds:schemaRefs>
    <ds:schemaRef ds:uri="http://schemas.microsoft.com/office/2006/metadata/properties"/>
    <ds:schemaRef ds:uri="http://schemas.microsoft.com/office/infopath/2007/PartnerControls"/>
    <ds:schemaRef ds:uri="52562bd0-0489-4c5b-b1fe-c3970a4d8d6c"/>
    <ds:schemaRef ds:uri="50fe9234-e52e-4b97-ae12-77557f0e9564"/>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595</Words>
  <Characters>3190</Characters>
  <Application>Microsoft Office Word</Application>
  <DocSecurity>0</DocSecurity>
  <Lines>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Shively</dc:creator>
  <cp:keywords/>
  <dc:description/>
  <cp:lastModifiedBy>Shelby Shively</cp:lastModifiedBy>
  <cp:revision>67</cp:revision>
  <dcterms:created xsi:type="dcterms:W3CDTF">2023-01-05T20:52:00Z</dcterms:created>
  <dcterms:modified xsi:type="dcterms:W3CDTF">2023-01-05T23:45:00Z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0x01010091FC6EA7CDF6BD42B3F783B0B7B04238</vt:lpwstr>
  </property>
  <property fmtid="{D5CDD505-2E9C-101B-9397-08002B2CF9AE}" pid="3" name="MediaServiceImageTags">
    <vt:lpwstr/>
  </property>
  <property fmtid="{D5CDD505-2E9C-101B-9397-08002B2CF9AE}" pid="4" name="GrammarlyDocumentId">
    <vt:lpwstr>57d59455e8cdd3b475bf77da1e2cc809eb2ea0c2794cb3967cce28a338275c59</vt:lpwstr>
  </property>
</Properties>
</file>